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D2C99" w:rsidRPr="009927D0" w:rsidRDefault="001D2C99" w:rsidP="001D2C99">
      <w:pPr>
        <w:pStyle w:val="a4"/>
        <w:jc w:val="center"/>
        <w:rPr>
          <w:sz w:val="26"/>
        </w:rPr>
      </w:pPr>
      <w:r w:rsidRPr="009927D0">
        <w:rPr>
          <w:noProof/>
          <w:sz w:val="19"/>
          <w:lang w:val="ru-RU" w:eastAsia="ru-RU"/>
        </w:rPr>
        <w:drawing>
          <wp:inline distT="0" distB="0" distL="0" distR="0" wp14:anchorId="5DE17233" wp14:editId="2CE6FAA6">
            <wp:extent cx="435600" cy="612000"/>
            <wp:effectExtent l="0" t="0" r="317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6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D2C99" w:rsidRPr="009927D0" w:rsidRDefault="001D2C99" w:rsidP="001D2C99">
      <w:pPr>
        <w:pStyle w:val="a4"/>
        <w:jc w:val="center"/>
        <w:rPr>
          <w:b/>
          <w:sz w:val="10"/>
        </w:rPr>
      </w:pPr>
    </w:p>
    <w:p w:rsidR="001D2C99" w:rsidRPr="009927D0" w:rsidRDefault="001D2C99" w:rsidP="001D2C99">
      <w:pPr>
        <w:spacing w:after="0" w:line="240" w:lineRule="auto"/>
        <w:jc w:val="center"/>
        <w:rPr>
          <w:rFonts w:ascii="Times New Roman" w:hAnsi="Times New Roman"/>
          <w:b/>
          <w:kern w:val="28"/>
          <w:sz w:val="28"/>
          <w:szCs w:val="28"/>
          <w:lang w:eastAsia="uk-UA"/>
        </w:rPr>
      </w:pPr>
      <w:r w:rsidRPr="009927D0">
        <w:rPr>
          <w:rFonts w:ascii="Times New Roman" w:hAnsi="Times New Roman"/>
          <w:bCs/>
          <w:kern w:val="28"/>
          <w:sz w:val="36"/>
          <w:szCs w:val="32"/>
        </w:rPr>
        <w:t xml:space="preserve">КВАЛІФІКАЦІЙНО-ДИСЦИПЛІНАРНА </w:t>
      </w:r>
      <w:r w:rsidRPr="009927D0">
        <w:rPr>
          <w:rFonts w:ascii="Times New Roman" w:hAnsi="Times New Roman"/>
          <w:bCs/>
          <w:kern w:val="28"/>
          <w:sz w:val="36"/>
          <w:szCs w:val="32"/>
        </w:rPr>
        <w:br/>
        <w:t>КОМІСІЯ ПРОКУРОРІВ</w:t>
      </w:r>
    </w:p>
    <w:p w:rsidR="001D2C99" w:rsidRDefault="001D2C99" w:rsidP="001D2C99">
      <w:pPr>
        <w:spacing w:after="0" w:line="240" w:lineRule="auto"/>
        <w:ind w:left="84"/>
        <w:jc w:val="center"/>
        <w:rPr>
          <w:rFonts w:ascii="Times New Roman" w:hAnsi="Times New Roman"/>
          <w:b/>
          <w:kern w:val="28"/>
          <w:sz w:val="20"/>
          <w:szCs w:val="20"/>
          <w:lang w:eastAsia="uk-UA"/>
        </w:rPr>
      </w:pPr>
    </w:p>
    <w:p w:rsidR="001D2C99" w:rsidRPr="003D2D7E" w:rsidRDefault="001D2C99" w:rsidP="001D2C99">
      <w:pPr>
        <w:spacing w:after="0" w:line="240" w:lineRule="auto"/>
        <w:ind w:left="84"/>
        <w:jc w:val="center"/>
        <w:rPr>
          <w:rFonts w:ascii="Times New Roman" w:hAnsi="Times New Roman"/>
          <w:b/>
          <w:kern w:val="28"/>
          <w:sz w:val="20"/>
          <w:szCs w:val="20"/>
          <w:lang w:eastAsia="uk-UA"/>
        </w:rPr>
      </w:pPr>
    </w:p>
    <w:p w:rsidR="001D2C99" w:rsidRPr="009927D0" w:rsidRDefault="001D2C99" w:rsidP="001D2C99">
      <w:pPr>
        <w:spacing w:after="0" w:line="240" w:lineRule="auto"/>
        <w:ind w:left="84"/>
        <w:jc w:val="center"/>
        <w:rPr>
          <w:rFonts w:ascii="Times New Roman" w:hAnsi="Times New Roman"/>
          <w:b/>
          <w:kern w:val="28"/>
          <w:sz w:val="28"/>
          <w:szCs w:val="28"/>
          <w:lang w:eastAsia="uk-UA"/>
        </w:rPr>
      </w:pPr>
      <w:r w:rsidRPr="009927D0">
        <w:rPr>
          <w:rFonts w:ascii="Times New Roman" w:hAnsi="Times New Roman"/>
          <w:b/>
          <w:kern w:val="28"/>
          <w:sz w:val="28"/>
          <w:szCs w:val="28"/>
          <w:lang w:eastAsia="uk-UA"/>
        </w:rPr>
        <w:t xml:space="preserve">Р І Ш Е Н </w:t>
      </w:r>
      <w:proofErr w:type="spellStart"/>
      <w:r w:rsidRPr="009927D0">
        <w:rPr>
          <w:rFonts w:ascii="Times New Roman" w:hAnsi="Times New Roman"/>
          <w:b/>
          <w:kern w:val="28"/>
          <w:sz w:val="28"/>
          <w:szCs w:val="28"/>
          <w:lang w:eastAsia="uk-UA"/>
        </w:rPr>
        <w:t>Н</w:t>
      </w:r>
      <w:proofErr w:type="spellEnd"/>
      <w:r w:rsidRPr="009927D0">
        <w:rPr>
          <w:rFonts w:ascii="Times New Roman" w:hAnsi="Times New Roman"/>
          <w:b/>
          <w:kern w:val="28"/>
          <w:sz w:val="28"/>
          <w:szCs w:val="28"/>
          <w:lang w:eastAsia="uk-UA"/>
        </w:rPr>
        <w:t xml:space="preserve"> Я</w:t>
      </w:r>
    </w:p>
    <w:p w:rsidR="001D2C99" w:rsidRPr="003D2D7E" w:rsidRDefault="001D2C99" w:rsidP="001D2C99">
      <w:pPr>
        <w:ind w:left="84"/>
        <w:jc w:val="center"/>
        <w:rPr>
          <w:b/>
          <w:kern w:val="28"/>
          <w:sz w:val="20"/>
          <w:szCs w:val="20"/>
          <w:lang w:eastAsia="uk-UA"/>
        </w:rPr>
      </w:pPr>
    </w:p>
    <w:p w:rsidR="001D2C99" w:rsidRPr="009927D0" w:rsidRDefault="00E87F4B" w:rsidP="001D2C99">
      <w:pPr>
        <w:rPr>
          <w:rFonts w:ascii="Times New Roman" w:hAnsi="Times New Roman"/>
          <w:b/>
          <w:kern w:val="28"/>
          <w:sz w:val="28"/>
          <w:szCs w:val="28"/>
          <w:lang w:eastAsia="uk-UA"/>
        </w:rPr>
      </w:pPr>
      <w:r>
        <w:rPr>
          <w:rFonts w:ascii="Times New Roman" w:hAnsi="Times New Roman"/>
          <w:b/>
          <w:kern w:val="28"/>
          <w:sz w:val="28"/>
          <w:szCs w:val="28"/>
          <w:lang w:eastAsia="uk-UA"/>
        </w:rPr>
        <w:t>17</w:t>
      </w:r>
      <w:r w:rsidR="001D2C99">
        <w:rPr>
          <w:rFonts w:ascii="Times New Roman" w:hAnsi="Times New Roman"/>
          <w:b/>
          <w:kern w:val="28"/>
          <w:sz w:val="28"/>
          <w:szCs w:val="28"/>
          <w:lang w:eastAsia="uk-UA"/>
        </w:rPr>
        <w:t xml:space="preserve"> грудня </w:t>
      </w:r>
      <w:r w:rsidR="001D2C99" w:rsidRPr="00E42E93">
        <w:rPr>
          <w:rFonts w:ascii="Times New Roman" w:hAnsi="Times New Roman"/>
          <w:b/>
          <w:kern w:val="28"/>
          <w:sz w:val="28"/>
          <w:szCs w:val="28"/>
          <w:lang w:eastAsia="uk-UA"/>
        </w:rPr>
        <w:t>2024 року</w:t>
      </w:r>
      <w:r w:rsidR="001D2C99" w:rsidRPr="00E42E93">
        <w:rPr>
          <w:rFonts w:ascii="Times New Roman" w:hAnsi="Times New Roman"/>
          <w:b/>
          <w:kern w:val="28"/>
          <w:sz w:val="28"/>
          <w:szCs w:val="28"/>
          <w:lang w:eastAsia="uk-UA"/>
        </w:rPr>
        <w:tab/>
      </w:r>
      <w:r w:rsidR="001D2C99" w:rsidRPr="00E42E93">
        <w:rPr>
          <w:rFonts w:ascii="Times New Roman" w:hAnsi="Times New Roman"/>
          <w:b/>
          <w:kern w:val="28"/>
          <w:sz w:val="28"/>
          <w:szCs w:val="28"/>
          <w:lang w:eastAsia="uk-UA"/>
        </w:rPr>
        <w:tab/>
      </w:r>
      <w:r w:rsidR="001D2C99" w:rsidRPr="00E42E93">
        <w:rPr>
          <w:rFonts w:ascii="Times New Roman" w:hAnsi="Times New Roman"/>
          <w:b/>
          <w:kern w:val="28"/>
          <w:sz w:val="28"/>
          <w:szCs w:val="28"/>
          <w:lang w:eastAsia="uk-UA"/>
        </w:rPr>
        <w:tab/>
        <w:t xml:space="preserve">     Київ</w:t>
      </w:r>
      <w:r w:rsidR="001D2C99" w:rsidRPr="00E42E93">
        <w:rPr>
          <w:rFonts w:ascii="Times New Roman" w:hAnsi="Times New Roman"/>
          <w:b/>
          <w:kern w:val="28"/>
          <w:sz w:val="28"/>
          <w:szCs w:val="28"/>
          <w:lang w:eastAsia="uk-UA"/>
        </w:rPr>
        <w:tab/>
      </w:r>
      <w:r w:rsidR="001D2C99" w:rsidRPr="00E42E93">
        <w:rPr>
          <w:rFonts w:ascii="Times New Roman" w:hAnsi="Times New Roman"/>
          <w:b/>
          <w:kern w:val="28"/>
          <w:sz w:val="28"/>
          <w:szCs w:val="28"/>
          <w:lang w:eastAsia="uk-UA"/>
        </w:rPr>
        <w:tab/>
        <w:t xml:space="preserve">                         </w:t>
      </w:r>
      <w:r w:rsidR="001D2C99">
        <w:rPr>
          <w:rFonts w:ascii="Times New Roman" w:hAnsi="Times New Roman"/>
          <w:b/>
          <w:kern w:val="28"/>
          <w:sz w:val="28"/>
          <w:szCs w:val="28"/>
          <w:lang w:eastAsia="uk-UA"/>
        </w:rPr>
        <w:t xml:space="preserve"> </w:t>
      </w:r>
      <w:r w:rsidR="001D2C99" w:rsidRPr="00E42E93">
        <w:rPr>
          <w:rFonts w:ascii="Times New Roman" w:hAnsi="Times New Roman"/>
          <w:b/>
          <w:kern w:val="28"/>
          <w:sz w:val="28"/>
          <w:szCs w:val="28"/>
          <w:lang w:eastAsia="uk-UA"/>
        </w:rPr>
        <w:t xml:space="preserve">№ </w:t>
      </w:r>
      <w:r w:rsidR="001D2C99">
        <w:rPr>
          <w:rFonts w:ascii="Times New Roman" w:hAnsi="Times New Roman"/>
          <w:b/>
          <w:kern w:val="28"/>
          <w:sz w:val="28"/>
          <w:szCs w:val="28"/>
          <w:lang w:eastAsia="uk-UA"/>
        </w:rPr>
        <w:t>809</w:t>
      </w:r>
      <w:r w:rsidR="001D2C99" w:rsidRPr="00E42E93">
        <w:rPr>
          <w:rFonts w:ascii="Times New Roman" w:hAnsi="Times New Roman"/>
          <w:b/>
          <w:kern w:val="28"/>
          <w:sz w:val="28"/>
          <w:szCs w:val="28"/>
          <w:lang w:eastAsia="uk-UA"/>
        </w:rPr>
        <w:t>дс-24</w:t>
      </w:r>
    </w:p>
    <w:p w:rsidR="001D2C99" w:rsidRPr="00777990" w:rsidRDefault="001D2C99" w:rsidP="001D2C99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 w:rsidRPr="00777990">
        <w:rPr>
          <w:rFonts w:ascii="Times New Roman" w:hAnsi="Times New Roman"/>
          <w:b/>
          <w:sz w:val="28"/>
          <w:szCs w:val="28"/>
          <w:lang w:eastAsia="uk-UA"/>
        </w:rPr>
        <w:t xml:space="preserve">Про відмову у відкритті </w:t>
      </w:r>
    </w:p>
    <w:p w:rsidR="001D2C99" w:rsidRPr="00777990" w:rsidRDefault="001D2C99" w:rsidP="001D2C99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 w:rsidRPr="00777990">
        <w:rPr>
          <w:rFonts w:ascii="Times New Roman" w:hAnsi="Times New Roman"/>
          <w:b/>
          <w:sz w:val="28"/>
          <w:szCs w:val="28"/>
          <w:lang w:eastAsia="uk-UA"/>
        </w:rPr>
        <w:t>дисциплінарного провадження</w:t>
      </w:r>
    </w:p>
    <w:p w:rsidR="001D2C99" w:rsidRPr="00777990" w:rsidRDefault="001D2C99" w:rsidP="001D2C9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1D2C99" w:rsidRPr="00777990" w:rsidRDefault="001D2C99" w:rsidP="0038066F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77990">
        <w:rPr>
          <w:rFonts w:ascii="Times New Roman" w:hAnsi="Times New Roman"/>
          <w:sz w:val="28"/>
          <w:szCs w:val="28"/>
        </w:rPr>
        <w:t xml:space="preserve">Член Кваліфікаційно-дисциплінарної комісії прокурорів </w:t>
      </w:r>
      <w:proofErr w:type="spellStart"/>
      <w:r w:rsidRPr="00777990">
        <w:rPr>
          <w:rFonts w:ascii="Times New Roman" w:hAnsi="Times New Roman"/>
          <w:sz w:val="28"/>
          <w:szCs w:val="28"/>
        </w:rPr>
        <w:t>Булулуков</w:t>
      </w:r>
      <w:proofErr w:type="spellEnd"/>
      <w:r w:rsidRPr="00777990">
        <w:rPr>
          <w:rFonts w:ascii="Times New Roman" w:hAnsi="Times New Roman"/>
          <w:sz w:val="28"/>
          <w:szCs w:val="28"/>
        </w:rPr>
        <w:t xml:space="preserve"> Олег Юрійович, розглянувши дисциплінарну скаргу</w:t>
      </w:r>
      <w:r w:rsidR="00EA237B">
        <w:rPr>
          <w:rFonts w:ascii="Times New Roman" w:hAnsi="Times New Roman"/>
          <w:sz w:val="28"/>
          <w:szCs w:val="28"/>
        </w:rPr>
        <w:t xml:space="preserve"> ОСОБА_1 </w:t>
      </w:r>
      <w:r w:rsidRPr="00777990">
        <w:rPr>
          <w:rFonts w:ascii="Times New Roman" w:hAnsi="Times New Roman"/>
          <w:sz w:val="28"/>
          <w:szCs w:val="28"/>
        </w:rPr>
        <w:t xml:space="preserve">стосовно </w:t>
      </w:r>
      <w:r w:rsidR="0038066F" w:rsidRPr="00777990">
        <w:rPr>
          <w:rFonts w:ascii="Times New Roman" w:hAnsi="Times New Roman"/>
          <w:sz w:val="28"/>
          <w:szCs w:val="28"/>
          <w:highlight w:val="white"/>
        </w:rPr>
        <w:t xml:space="preserve">прокурора </w:t>
      </w:r>
      <w:r w:rsidR="0038066F">
        <w:rPr>
          <w:rFonts w:ascii="Times New Roman" w:hAnsi="Times New Roman"/>
          <w:sz w:val="28"/>
          <w:szCs w:val="28"/>
        </w:rPr>
        <w:t>першого відділу процесуального керівництва досудовим розслідуванням та підтримання публіч</w:t>
      </w:r>
      <w:r w:rsidR="00E80DE7">
        <w:rPr>
          <w:rFonts w:ascii="Times New Roman" w:hAnsi="Times New Roman"/>
          <w:sz w:val="28"/>
          <w:szCs w:val="28"/>
        </w:rPr>
        <w:t>ного обвинувачення управління на</w:t>
      </w:r>
      <w:r w:rsidR="0038066F">
        <w:rPr>
          <w:rFonts w:ascii="Times New Roman" w:hAnsi="Times New Roman"/>
          <w:sz w:val="28"/>
          <w:szCs w:val="28"/>
        </w:rPr>
        <w:t xml:space="preserve">гляду за додержанням законів у сфері протидії організованій злочинності Департаменту нагляду за додержанням законів Національною поліцією України та органами, які ведуть боротьбу з організованою злочинністю Офісу Генерального прокурора </w:t>
      </w:r>
      <w:r w:rsidR="00E81189">
        <w:rPr>
          <w:rFonts w:ascii="Times New Roman" w:hAnsi="Times New Roman"/>
          <w:sz w:val="28"/>
          <w:szCs w:val="28"/>
        </w:rPr>
        <w:t>Писаренка</w:t>
      </w:r>
      <w:r w:rsidR="005D3DE4">
        <w:rPr>
          <w:rFonts w:ascii="Times New Roman" w:hAnsi="Times New Roman"/>
          <w:sz w:val="28"/>
          <w:szCs w:val="28"/>
        </w:rPr>
        <w:t xml:space="preserve"> Євгенія Геннадійовича</w:t>
      </w:r>
      <w:r w:rsidRPr="00777990">
        <w:rPr>
          <w:rFonts w:ascii="Times New Roman" w:hAnsi="Times New Roman"/>
          <w:sz w:val="28"/>
          <w:szCs w:val="28"/>
        </w:rPr>
        <w:t xml:space="preserve"> (далі – прокурор </w:t>
      </w:r>
      <w:r w:rsidR="005D3DE4">
        <w:rPr>
          <w:rFonts w:ascii="Times New Roman" w:hAnsi="Times New Roman"/>
          <w:sz w:val="28"/>
          <w:szCs w:val="28"/>
        </w:rPr>
        <w:t>Писаренко</w:t>
      </w:r>
      <w:r w:rsidRPr="00777990">
        <w:rPr>
          <w:rFonts w:ascii="Times New Roman" w:hAnsi="Times New Roman"/>
          <w:sz w:val="28"/>
          <w:szCs w:val="28"/>
        </w:rPr>
        <w:t xml:space="preserve"> </w:t>
      </w:r>
      <w:r w:rsidR="005D3DE4">
        <w:rPr>
          <w:rFonts w:ascii="Times New Roman" w:hAnsi="Times New Roman"/>
          <w:sz w:val="28"/>
          <w:szCs w:val="28"/>
        </w:rPr>
        <w:t>Є</w:t>
      </w:r>
      <w:r w:rsidRPr="00777990">
        <w:rPr>
          <w:rFonts w:ascii="Times New Roman" w:hAnsi="Times New Roman"/>
          <w:sz w:val="28"/>
          <w:szCs w:val="28"/>
        </w:rPr>
        <w:t>.</w:t>
      </w:r>
      <w:r w:rsidR="005D3DE4">
        <w:rPr>
          <w:rFonts w:ascii="Times New Roman" w:hAnsi="Times New Roman"/>
          <w:sz w:val="28"/>
          <w:szCs w:val="28"/>
        </w:rPr>
        <w:t>Г</w:t>
      </w:r>
      <w:r w:rsidRPr="00777990">
        <w:rPr>
          <w:rFonts w:ascii="Times New Roman" w:hAnsi="Times New Roman"/>
          <w:sz w:val="28"/>
          <w:szCs w:val="28"/>
        </w:rPr>
        <w:t xml:space="preserve">.), </w:t>
      </w:r>
    </w:p>
    <w:p w:rsidR="001D2C99" w:rsidRPr="00777990" w:rsidRDefault="001D2C99" w:rsidP="001D2C9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1D2C99" w:rsidRPr="00777990" w:rsidRDefault="001D2C99" w:rsidP="001D2C99">
      <w:pPr>
        <w:spacing w:after="0" w:line="240" w:lineRule="auto"/>
        <w:ind w:firstLine="567"/>
        <w:jc w:val="center"/>
        <w:rPr>
          <w:rFonts w:ascii="Times New Roman" w:hAnsi="Times New Roman"/>
          <w:b/>
          <w:noProof/>
          <w:sz w:val="28"/>
          <w:szCs w:val="28"/>
          <w:lang w:eastAsia="uk-UA"/>
        </w:rPr>
      </w:pPr>
      <w:r w:rsidRPr="00777990">
        <w:rPr>
          <w:rFonts w:ascii="Times New Roman" w:hAnsi="Times New Roman"/>
          <w:b/>
          <w:noProof/>
          <w:sz w:val="28"/>
          <w:szCs w:val="28"/>
          <w:lang w:eastAsia="uk-UA"/>
        </w:rPr>
        <w:t>ВСТАНОВИВ:</w:t>
      </w:r>
    </w:p>
    <w:p w:rsidR="001D2C99" w:rsidRPr="00777990" w:rsidRDefault="001D2C99" w:rsidP="001D2C99">
      <w:pPr>
        <w:spacing w:after="0" w:line="240" w:lineRule="auto"/>
        <w:ind w:firstLine="567"/>
        <w:jc w:val="both"/>
        <w:rPr>
          <w:rFonts w:ascii="Times New Roman" w:hAnsi="Times New Roman"/>
          <w:noProof/>
          <w:sz w:val="28"/>
          <w:szCs w:val="28"/>
          <w:lang w:eastAsia="uk-UA"/>
        </w:rPr>
      </w:pPr>
    </w:p>
    <w:p w:rsidR="001D2C99" w:rsidRPr="00777990" w:rsidRDefault="001D2C99" w:rsidP="001D2C9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77990">
        <w:rPr>
          <w:rFonts w:ascii="Times New Roman" w:hAnsi="Times New Roman"/>
          <w:sz w:val="28"/>
          <w:szCs w:val="28"/>
          <w:lang w:eastAsia="ru-RU"/>
        </w:rPr>
        <w:t xml:space="preserve">До Кваліфікаційно-дисциплінарної комісії прокурорів (далі – Комісія) надійшла дисциплінарна скарга </w:t>
      </w:r>
      <w:r w:rsidR="00EA237B">
        <w:rPr>
          <w:rFonts w:ascii="Times New Roman" w:hAnsi="Times New Roman"/>
          <w:sz w:val="28"/>
          <w:szCs w:val="28"/>
          <w:lang w:eastAsia="ru-RU"/>
        </w:rPr>
        <w:t xml:space="preserve">ОСОБА_1 </w:t>
      </w:r>
      <w:r w:rsidRPr="00777990">
        <w:rPr>
          <w:rFonts w:ascii="Times New Roman" w:hAnsi="Times New Roman"/>
          <w:sz w:val="28"/>
          <w:szCs w:val="28"/>
        </w:rPr>
        <w:t xml:space="preserve">(далі – скаржник) про вчинення дисциплінарного проступку прокурором </w:t>
      </w:r>
      <w:r w:rsidR="000361CB">
        <w:rPr>
          <w:rFonts w:ascii="Times New Roman" w:hAnsi="Times New Roman"/>
          <w:sz w:val="28"/>
          <w:szCs w:val="28"/>
        </w:rPr>
        <w:t>Писаренко</w:t>
      </w:r>
      <w:r w:rsidR="00E81189">
        <w:rPr>
          <w:rFonts w:ascii="Times New Roman" w:hAnsi="Times New Roman"/>
          <w:sz w:val="28"/>
          <w:szCs w:val="28"/>
        </w:rPr>
        <w:t>м</w:t>
      </w:r>
      <w:r w:rsidR="000361CB">
        <w:rPr>
          <w:rFonts w:ascii="Times New Roman" w:hAnsi="Times New Roman"/>
          <w:sz w:val="28"/>
          <w:szCs w:val="28"/>
        </w:rPr>
        <w:t xml:space="preserve"> Є.Г.</w:t>
      </w:r>
    </w:p>
    <w:p w:rsidR="001D2C99" w:rsidRPr="00777990" w:rsidRDefault="001D2C99" w:rsidP="001D2C9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77990">
        <w:rPr>
          <w:rFonts w:ascii="Times New Roman" w:hAnsi="Times New Roman"/>
          <w:sz w:val="28"/>
          <w:szCs w:val="28"/>
        </w:rPr>
        <w:t>Скар</w:t>
      </w:r>
      <w:r w:rsidR="00E81189">
        <w:rPr>
          <w:rFonts w:ascii="Times New Roman" w:hAnsi="Times New Roman"/>
          <w:sz w:val="28"/>
          <w:szCs w:val="28"/>
        </w:rPr>
        <w:t xml:space="preserve">га передана мені, члену Комісії </w:t>
      </w:r>
      <w:proofErr w:type="spellStart"/>
      <w:r w:rsidRPr="00777990">
        <w:rPr>
          <w:rFonts w:ascii="Times New Roman" w:hAnsi="Times New Roman"/>
          <w:sz w:val="28"/>
          <w:szCs w:val="28"/>
        </w:rPr>
        <w:t>Булулукову</w:t>
      </w:r>
      <w:proofErr w:type="spellEnd"/>
      <w:r w:rsidRPr="00777990">
        <w:rPr>
          <w:rFonts w:ascii="Times New Roman" w:hAnsi="Times New Roman"/>
          <w:sz w:val="28"/>
          <w:szCs w:val="28"/>
        </w:rPr>
        <w:t xml:space="preserve"> О.Ю. (протокол автоматичного розподілу від 1</w:t>
      </w:r>
      <w:r w:rsidR="000361CB">
        <w:rPr>
          <w:rFonts w:ascii="Times New Roman" w:hAnsi="Times New Roman"/>
          <w:sz w:val="28"/>
          <w:szCs w:val="28"/>
        </w:rPr>
        <w:t>3</w:t>
      </w:r>
      <w:r w:rsidRPr="00777990">
        <w:rPr>
          <w:rFonts w:ascii="Times New Roman" w:hAnsi="Times New Roman"/>
          <w:sz w:val="28"/>
          <w:szCs w:val="28"/>
        </w:rPr>
        <w:t xml:space="preserve"> грудня 2024 року). </w:t>
      </w:r>
    </w:p>
    <w:p w:rsidR="001D2C99" w:rsidRPr="00777990" w:rsidRDefault="001D2C99" w:rsidP="001D2C9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77990">
        <w:rPr>
          <w:rFonts w:ascii="Times New Roman" w:hAnsi="Times New Roman"/>
          <w:sz w:val="28"/>
          <w:szCs w:val="28"/>
        </w:rPr>
        <w:t xml:space="preserve">Вирішуючи питання щодо відкриття дисциплінарного провадження встановлено таке. </w:t>
      </w:r>
    </w:p>
    <w:p w:rsidR="001D2C99" w:rsidRPr="00777990" w:rsidRDefault="001D2C99" w:rsidP="001D2C9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1D2C99" w:rsidRPr="00777990" w:rsidRDefault="001D2C99" w:rsidP="001D2C99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777990">
        <w:rPr>
          <w:rFonts w:ascii="Times New Roman" w:hAnsi="Times New Roman"/>
          <w:b/>
          <w:sz w:val="28"/>
          <w:szCs w:val="28"/>
        </w:rPr>
        <w:t>Зміст скарги</w:t>
      </w:r>
    </w:p>
    <w:p w:rsidR="00C75DDD" w:rsidRDefault="00EF5599" w:rsidP="00C75DDD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Скаржник</w:t>
      </w:r>
      <w:r w:rsidR="00C75DDD" w:rsidRPr="001C75B2">
        <w:rPr>
          <w:rFonts w:ascii="Times New Roman" w:hAnsi="Times New Roman"/>
          <w:sz w:val="28"/>
          <w:szCs w:val="28"/>
        </w:rPr>
        <w:t xml:space="preserve"> зазначила, що вказаним прокурор</w:t>
      </w:r>
      <w:r w:rsidR="00C75DDD">
        <w:rPr>
          <w:rFonts w:ascii="Times New Roman" w:hAnsi="Times New Roman"/>
          <w:sz w:val="28"/>
          <w:szCs w:val="28"/>
        </w:rPr>
        <w:t>о</w:t>
      </w:r>
      <w:r w:rsidR="00C75DDD" w:rsidRPr="001C75B2">
        <w:rPr>
          <w:rFonts w:ascii="Times New Roman" w:hAnsi="Times New Roman"/>
          <w:sz w:val="28"/>
          <w:szCs w:val="28"/>
        </w:rPr>
        <w:t xml:space="preserve">м здійснюється процесуальне керівництво у кримінальному провадженні № </w:t>
      </w:r>
      <w:r w:rsidR="00EA237B">
        <w:rPr>
          <w:rFonts w:ascii="Times New Roman" w:hAnsi="Times New Roman"/>
          <w:sz w:val="28"/>
          <w:szCs w:val="28"/>
        </w:rPr>
        <w:t>(конфіденційна інформація)</w:t>
      </w:r>
      <w:r w:rsidR="00C75DDD" w:rsidRPr="001C75B2">
        <w:rPr>
          <w:rFonts w:ascii="Times New Roman" w:hAnsi="Times New Roman"/>
          <w:sz w:val="28"/>
          <w:szCs w:val="28"/>
        </w:rPr>
        <w:t>.</w:t>
      </w:r>
      <w:r w:rsidR="00120BA3">
        <w:rPr>
          <w:rFonts w:ascii="Times New Roman" w:hAnsi="Times New Roman"/>
          <w:sz w:val="28"/>
          <w:szCs w:val="28"/>
        </w:rPr>
        <w:t xml:space="preserve"> За</w:t>
      </w:r>
      <w:r w:rsidR="004575C0">
        <w:rPr>
          <w:rFonts w:ascii="Times New Roman" w:hAnsi="Times New Roman"/>
          <w:sz w:val="28"/>
          <w:szCs w:val="28"/>
        </w:rPr>
        <w:t xml:space="preserve"> клопотанням прокурора Писаренка</w:t>
      </w:r>
      <w:r w:rsidR="00120BA3">
        <w:rPr>
          <w:rFonts w:ascii="Times New Roman" w:hAnsi="Times New Roman"/>
          <w:sz w:val="28"/>
          <w:szCs w:val="28"/>
        </w:rPr>
        <w:t xml:space="preserve"> Є.Г. </w:t>
      </w:r>
      <w:r w:rsidR="004575C0">
        <w:rPr>
          <w:rFonts w:ascii="Times New Roman" w:hAnsi="Times New Roman"/>
          <w:sz w:val="28"/>
          <w:szCs w:val="28"/>
        </w:rPr>
        <w:t xml:space="preserve">слідчим </w:t>
      </w:r>
      <w:r w:rsidR="00120BA3">
        <w:rPr>
          <w:rFonts w:ascii="Times New Roman" w:hAnsi="Times New Roman"/>
          <w:sz w:val="28"/>
          <w:szCs w:val="28"/>
        </w:rPr>
        <w:t>суддею П</w:t>
      </w:r>
      <w:r w:rsidR="004575C0">
        <w:rPr>
          <w:rFonts w:ascii="Times New Roman" w:hAnsi="Times New Roman"/>
          <w:sz w:val="28"/>
          <w:szCs w:val="28"/>
        </w:rPr>
        <w:t xml:space="preserve">ечерського районного суду </w:t>
      </w:r>
      <w:r w:rsidR="00CC25A7">
        <w:rPr>
          <w:rFonts w:ascii="Times New Roman" w:hAnsi="Times New Roman"/>
          <w:sz w:val="28"/>
          <w:szCs w:val="28"/>
        </w:rPr>
        <w:t xml:space="preserve">м. Києва </w:t>
      </w:r>
      <w:r w:rsidR="004575C0">
        <w:rPr>
          <w:rFonts w:ascii="Times New Roman" w:hAnsi="Times New Roman"/>
          <w:sz w:val="28"/>
          <w:szCs w:val="28"/>
        </w:rPr>
        <w:t xml:space="preserve">19 грудня </w:t>
      </w:r>
      <w:r w:rsidR="00120BA3">
        <w:rPr>
          <w:rFonts w:ascii="Times New Roman" w:hAnsi="Times New Roman"/>
          <w:sz w:val="28"/>
          <w:szCs w:val="28"/>
        </w:rPr>
        <w:t>2023 р</w:t>
      </w:r>
      <w:r w:rsidR="004575C0">
        <w:rPr>
          <w:rFonts w:ascii="Times New Roman" w:hAnsi="Times New Roman"/>
          <w:sz w:val="28"/>
          <w:szCs w:val="28"/>
        </w:rPr>
        <w:t>оку</w:t>
      </w:r>
      <w:r w:rsidR="00120BA3">
        <w:rPr>
          <w:rFonts w:ascii="Times New Roman" w:hAnsi="Times New Roman"/>
          <w:sz w:val="28"/>
          <w:szCs w:val="28"/>
        </w:rPr>
        <w:t xml:space="preserve"> винесена ухвала про накладення арешту </w:t>
      </w:r>
      <w:r w:rsidR="00E73A7E">
        <w:rPr>
          <w:rFonts w:ascii="Times New Roman" w:hAnsi="Times New Roman"/>
          <w:sz w:val="28"/>
          <w:szCs w:val="28"/>
        </w:rPr>
        <w:t xml:space="preserve">зокрема </w:t>
      </w:r>
      <w:r w:rsidR="00120BA3">
        <w:rPr>
          <w:rFonts w:ascii="Times New Roman" w:hAnsi="Times New Roman"/>
          <w:sz w:val="28"/>
          <w:szCs w:val="28"/>
        </w:rPr>
        <w:t>на грошові кошти с</w:t>
      </w:r>
      <w:r>
        <w:rPr>
          <w:rFonts w:ascii="Times New Roman" w:hAnsi="Times New Roman"/>
          <w:sz w:val="28"/>
          <w:szCs w:val="28"/>
        </w:rPr>
        <w:t>каржника</w:t>
      </w:r>
      <w:r w:rsidR="00CC25A7">
        <w:rPr>
          <w:rFonts w:ascii="Times New Roman" w:hAnsi="Times New Roman"/>
          <w:sz w:val="28"/>
          <w:szCs w:val="28"/>
        </w:rPr>
        <w:t xml:space="preserve">. В подальшому </w:t>
      </w:r>
      <w:r w:rsidR="004575C0">
        <w:rPr>
          <w:rFonts w:ascii="Times New Roman" w:hAnsi="Times New Roman"/>
          <w:sz w:val="28"/>
          <w:szCs w:val="28"/>
        </w:rPr>
        <w:t xml:space="preserve">15 березня 2024 року </w:t>
      </w:r>
      <w:r w:rsidR="00120BA3">
        <w:rPr>
          <w:rFonts w:ascii="Times New Roman" w:hAnsi="Times New Roman"/>
          <w:sz w:val="28"/>
          <w:szCs w:val="28"/>
        </w:rPr>
        <w:t xml:space="preserve">ухвалою </w:t>
      </w:r>
      <w:r w:rsidR="00CC25A7">
        <w:rPr>
          <w:rFonts w:ascii="Times New Roman" w:hAnsi="Times New Roman"/>
          <w:sz w:val="28"/>
          <w:szCs w:val="28"/>
        </w:rPr>
        <w:t xml:space="preserve">слідчого </w:t>
      </w:r>
      <w:r w:rsidR="00120BA3">
        <w:rPr>
          <w:rFonts w:ascii="Times New Roman" w:hAnsi="Times New Roman"/>
          <w:sz w:val="28"/>
          <w:szCs w:val="28"/>
        </w:rPr>
        <w:t>судді Печерського</w:t>
      </w:r>
      <w:r w:rsidR="00CC25A7">
        <w:rPr>
          <w:rFonts w:ascii="Times New Roman" w:hAnsi="Times New Roman"/>
          <w:sz w:val="28"/>
          <w:szCs w:val="28"/>
        </w:rPr>
        <w:t xml:space="preserve"> районного </w:t>
      </w:r>
      <w:r w:rsidR="00120BA3">
        <w:rPr>
          <w:rFonts w:ascii="Times New Roman" w:hAnsi="Times New Roman"/>
          <w:sz w:val="28"/>
          <w:szCs w:val="28"/>
        </w:rPr>
        <w:t>суду</w:t>
      </w:r>
      <w:r w:rsidR="00CC25A7">
        <w:rPr>
          <w:rFonts w:ascii="Times New Roman" w:hAnsi="Times New Roman"/>
          <w:sz w:val="28"/>
          <w:szCs w:val="28"/>
        </w:rPr>
        <w:t xml:space="preserve"> м. Києва</w:t>
      </w:r>
      <w:r w:rsidR="00120BA3">
        <w:rPr>
          <w:rFonts w:ascii="Times New Roman" w:hAnsi="Times New Roman"/>
          <w:sz w:val="28"/>
          <w:szCs w:val="28"/>
        </w:rPr>
        <w:t xml:space="preserve"> арешт коштів був </w:t>
      </w:r>
      <w:r w:rsidR="00E73A7E">
        <w:rPr>
          <w:rFonts w:ascii="Times New Roman" w:hAnsi="Times New Roman"/>
          <w:sz w:val="28"/>
          <w:szCs w:val="28"/>
        </w:rPr>
        <w:t>скасований.</w:t>
      </w:r>
      <w:r w:rsidR="00C75DDD" w:rsidRPr="001C75B2">
        <w:rPr>
          <w:rFonts w:ascii="Times New Roman" w:hAnsi="Times New Roman"/>
          <w:sz w:val="28"/>
          <w:szCs w:val="28"/>
        </w:rPr>
        <w:t xml:space="preserve"> Водночас</w:t>
      </w:r>
      <w:r w:rsidR="00CF7D6A">
        <w:rPr>
          <w:rFonts w:ascii="Times New Roman" w:hAnsi="Times New Roman"/>
          <w:sz w:val="28"/>
          <w:szCs w:val="28"/>
        </w:rPr>
        <w:t xml:space="preserve">, в ухвалі звернена увага, що кошти, які перебували на рахунку </w:t>
      </w:r>
      <w:r>
        <w:rPr>
          <w:rFonts w:ascii="Times New Roman" w:hAnsi="Times New Roman"/>
          <w:sz w:val="28"/>
          <w:szCs w:val="28"/>
        </w:rPr>
        <w:t>отримувались скаржником</w:t>
      </w:r>
      <w:r w:rsidR="00CF7D6A">
        <w:rPr>
          <w:rFonts w:ascii="Times New Roman" w:hAnsi="Times New Roman"/>
          <w:sz w:val="28"/>
          <w:szCs w:val="28"/>
        </w:rPr>
        <w:t xml:space="preserve"> від здійснення законної підприємницької діяльності, а тому вони не є такими, що здобуті злочинним шляхом.</w:t>
      </w:r>
    </w:p>
    <w:p w:rsidR="00CF7D6A" w:rsidRPr="001C75B2" w:rsidRDefault="00CC25A7" w:rsidP="00524D4D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Не</w:t>
      </w:r>
      <w:r w:rsidR="00CF7D6A">
        <w:rPr>
          <w:rFonts w:ascii="Times New Roman" w:hAnsi="Times New Roman"/>
          <w:sz w:val="28"/>
          <w:szCs w:val="28"/>
        </w:rPr>
        <w:t>зважаючи на вказане, прокурор Писаренко Є.Г. повторно звернувся до суду з аналогічним за змістом клопотанням про накладення арешту на кошти ска</w:t>
      </w:r>
      <w:r w:rsidR="00EF5599">
        <w:rPr>
          <w:rFonts w:ascii="Times New Roman" w:hAnsi="Times New Roman"/>
          <w:sz w:val="28"/>
          <w:szCs w:val="28"/>
        </w:rPr>
        <w:t>ржника</w:t>
      </w:r>
      <w:r w:rsidR="00CF7D6A">
        <w:rPr>
          <w:rFonts w:ascii="Times New Roman" w:hAnsi="Times New Roman"/>
          <w:sz w:val="28"/>
          <w:szCs w:val="28"/>
        </w:rPr>
        <w:t xml:space="preserve">. </w:t>
      </w:r>
      <w:r w:rsidR="00F7241B">
        <w:rPr>
          <w:rFonts w:ascii="Times New Roman" w:hAnsi="Times New Roman"/>
          <w:sz w:val="28"/>
          <w:szCs w:val="28"/>
        </w:rPr>
        <w:t>На думку скаржника</w:t>
      </w:r>
      <w:r w:rsidR="00CF7D6A">
        <w:rPr>
          <w:rFonts w:ascii="Times New Roman" w:hAnsi="Times New Roman"/>
          <w:sz w:val="28"/>
          <w:szCs w:val="28"/>
        </w:rPr>
        <w:t xml:space="preserve"> повторне звернення свідчить про умисне введення в оману слідчого су</w:t>
      </w:r>
      <w:r>
        <w:rPr>
          <w:rFonts w:ascii="Times New Roman" w:hAnsi="Times New Roman"/>
          <w:sz w:val="28"/>
          <w:szCs w:val="28"/>
        </w:rPr>
        <w:t xml:space="preserve">ддю шляхом неподання прокурором </w:t>
      </w:r>
      <w:r w:rsidR="00CF7D6A">
        <w:rPr>
          <w:rFonts w:ascii="Times New Roman" w:hAnsi="Times New Roman"/>
          <w:sz w:val="28"/>
          <w:szCs w:val="28"/>
        </w:rPr>
        <w:t xml:space="preserve">всієї інформації. </w:t>
      </w:r>
      <w:r w:rsidR="00F7241B">
        <w:rPr>
          <w:rFonts w:ascii="Times New Roman" w:hAnsi="Times New Roman"/>
          <w:sz w:val="28"/>
          <w:szCs w:val="28"/>
        </w:rPr>
        <w:t>Скаржник</w:t>
      </w:r>
      <w:r w:rsidR="00CF7D6A">
        <w:rPr>
          <w:rFonts w:ascii="Times New Roman" w:hAnsi="Times New Roman"/>
          <w:sz w:val="28"/>
          <w:szCs w:val="28"/>
        </w:rPr>
        <w:t xml:space="preserve"> б</w:t>
      </w:r>
      <w:r w:rsidR="00214100">
        <w:rPr>
          <w:rFonts w:ascii="Times New Roman" w:hAnsi="Times New Roman"/>
          <w:sz w:val="28"/>
          <w:szCs w:val="28"/>
        </w:rPr>
        <w:t>ачить в діях прокурора Писаренка</w:t>
      </w:r>
      <w:r w:rsidR="00CF7D6A">
        <w:rPr>
          <w:rFonts w:ascii="Times New Roman" w:hAnsi="Times New Roman"/>
          <w:sz w:val="28"/>
          <w:szCs w:val="28"/>
        </w:rPr>
        <w:t xml:space="preserve"> Є.Г.</w:t>
      </w:r>
      <w:r w:rsidR="00524D4D">
        <w:rPr>
          <w:rFonts w:ascii="Times New Roman" w:hAnsi="Times New Roman"/>
          <w:sz w:val="28"/>
          <w:szCs w:val="28"/>
        </w:rPr>
        <w:t xml:space="preserve"> умисну підтасовку документів. Крім того, прокурор Писаренко Є.Г. подав клоп</w:t>
      </w:r>
      <w:r w:rsidR="00F7241B">
        <w:rPr>
          <w:rFonts w:ascii="Times New Roman" w:hAnsi="Times New Roman"/>
          <w:sz w:val="28"/>
          <w:szCs w:val="28"/>
        </w:rPr>
        <w:t>отання про арешт майна скаржника</w:t>
      </w:r>
      <w:r w:rsidR="00524D4D">
        <w:rPr>
          <w:rFonts w:ascii="Times New Roman" w:hAnsi="Times New Roman"/>
          <w:sz w:val="28"/>
          <w:szCs w:val="28"/>
        </w:rPr>
        <w:t>, як</w:t>
      </w:r>
      <w:r w:rsidR="00E73A7E">
        <w:rPr>
          <w:rFonts w:ascii="Times New Roman" w:hAnsi="Times New Roman"/>
          <w:sz w:val="28"/>
          <w:szCs w:val="28"/>
        </w:rPr>
        <w:t>ий</w:t>
      </w:r>
      <w:r w:rsidR="00524D4D">
        <w:rPr>
          <w:rFonts w:ascii="Times New Roman" w:hAnsi="Times New Roman"/>
          <w:sz w:val="28"/>
          <w:szCs w:val="28"/>
        </w:rPr>
        <w:t xml:space="preserve"> не має статусу підозрювано</w:t>
      </w:r>
      <w:r w:rsidR="00E73A7E">
        <w:rPr>
          <w:rFonts w:ascii="Times New Roman" w:hAnsi="Times New Roman"/>
          <w:sz w:val="28"/>
          <w:szCs w:val="28"/>
        </w:rPr>
        <w:t>го</w:t>
      </w:r>
      <w:r w:rsidR="00524D4D">
        <w:rPr>
          <w:rFonts w:ascii="Times New Roman" w:hAnsi="Times New Roman"/>
          <w:sz w:val="28"/>
          <w:szCs w:val="28"/>
        </w:rPr>
        <w:t xml:space="preserve"> або обвинувачено</w:t>
      </w:r>
      <w:r w:rsidR="00E73A7E">
        <w:rPr>
          <w:rFonts w:ascii="Times New Roman" w:hAnsi="Times New Roman"/>
          <w:sz w:val="28"/>
          <w:szCs w:val="28"/>
        </w:rPr>
        <w:t>го</w:t>
      </w:r>
      <w:r w:rsidR="00524D4D">
        <w:rPr>
          <w:rFonts w:ascii="Times New Roman" w:hAnsi="Times New Roman"/>
          <w:sz w:val="28"/>
          <w:szCs w:val="28"/>
        </w:rPr>
        <w:t xml:space="preserve"> у кримінальному провадженні.</w:t>
      </w:r>
    </w:p>
    <w:p w:rsidR="00214100" w:rsidRDefault="00524D4D" w:rsidP="001D2C9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>Н</w:t>
      </w:r>
      <w:r w:rsidR="001D2C99" w:rsidRPr="00777990">
        <w:rPr>
          <w:rFonts w:ascii="Times New Roman" w:hAnsi="Times New Roman"/>
          <w:sz w:val="28"/>
          <w:szCs w:val="28"/>
        </w:rPr>
        <w:t xml:space="preserve">а думку скаржника, </w:t>
      </w:r>
      <w:r>
        <w:rPr>
          <w:rFonts w:ascii="Times New Roman" w:hAnsi="Times New Roman"/>
          <w:sz w:val="28"/>
          <w:szCs w:val="28"/>
        </w:rPr>
        <w:t>прокурор Писаренко Є.Г. не тільки не</w:t>
      </w:r>
      <w:r w:rsidR="001D2C99" w:rsidRPr="0077799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дотримався </w:t>
      </w:r>
      <w:r w:rsidR="001D2C99" w:rsidRPr="00777990">
        <w:rPr>
          <w:rFonts w:ascii="Times New Roman" w:hAnsi="Times New Roman"/>
          <w:sz w:val="28"/>
          <w:szCs w:val="28"/>
        </w:rPr>
        <w:t>вимог Кримінального процесуального кодексу України,</w:t>
      </w:r>
      <w:r>
        <w:rPr>
          <w:rFonts w:ascii="Times New Roman" w:hAnsi="Times New Roman"/>
          <w:sz w:val="28"/>
          <w:szCs w:val="28"/>
        </w:rPr>
        <w:t xml:space="preserve"> але й підтасував документи. Він (прокурор)</w:t>
      </w:r>
      <w:r w:rsidR="001D2C99" w:rsidRPr="00777990">
        <w:rPr>
          <w:rFonts w:ascii="Times New Roman" w:hAnsi="Times New Roman"/>
          <w:sz w:val="28"/>
          <w:szCs w:val="28"/>
        </w:rPr>
        <w:t xml:space="preserve"> здійснив </w:t>
      </w:r>
      <w:r>
        <w:rPr>
          <w:rFonts w:ascii="Times New Roman" w:hAnsi="Times New Roman"/>
          <w:sz w:val="28"/>
          <w:szCs w:val="28"/>
        </w:rPr>
        <w:t>умисні дії спрямовані на порушення конституційного права скаржника на власність і недоторканість приватної власності.</w:t>
      </w:r>
      <w:r w:rsidR="00EF5599">
        <w:rPr>
          <w:rFonts w:ascii="Times New Roman" w:hAnsi="Times New Roman"/>
          <w:sz w:val="28"/>
          <w:szCs w:val="28"/>
        </w:rPr>
        <w:t xml:space="preserve"> Дії прокурора Писаренко Є.Г. свідчать про: а)</w:t>
      </w:r>
      <w:r>
        <w:rPr>
          <w:rFonts w:ascii="Times New Roman" w:hAnsi="Times New Roman"/>
          <w:sz w:val="28"/>
          <w:szCs w:val="28"/>
        </w:rPr>
        <w:t xml:space="preserve"> </w:t>
      </w:r>
      <w:r w:rsidR="001D2C99" w:rsidRPr="00777990">
        <w:rPr>
          <w:rFonts w:ascii="Times New Roman" w:hAnsi="Times New Roman"/>
          <w:sz w:val="28"/>
          <w:szCs w:val="28"/>
        </w:rPr>
        <w:t>неналежне виконання</w:t>
      </w:r>
      <w:r w:rsidR="00EF5599">
        <w:rPr>
          <w:rFonts w:ascii="Times New Roman" w:hAnsi="Times New Roman"/>
          <w:sz w:val="28"/>
          <w:szCs w:val="28"/>
        </w:rPr>
        <w:t xml:space="preserve"> прокурором</w:t>
      </w:r>
      <w:r w:rsidR="001D2C99" w:rsidRPr="00777990">
        <w:rPr>
          <w:rFonts w:ascii="Times New Roman" w:hAnsi="Times New Roman"/>
          <w:sz w:val="28"/>
          <w:szCs w:val="28"/>
        </w:rPr>
        <w:t xml:space="preserve"> службових обов’язків</w:t>
      </w:r>
      <w:r w:rsidR="00EF5599">
        <w:rPr>
          <w:rFonts w:ascii="Times New Roman" w:hAnsi="Times New Roman"/>
          <w:sz w:val="28"/>
          <w:szCs w:val="28"/>
        </w:rPr>
        <w:t>; б) зловживання ним</w:t>
      </w:r>
      <w:r w:rsidR="001D2C99" w:rsidRPr="00777990">
        <w:rPr>
          <w:rFonts w:ascii="Times New Roman" w:hAnsi="Times New Roman"/>
          <w:sz w:val="28"/>
          <w:szCs w:val="28"/>
        </w:rPr>
        <w:t xml:space="preserve"> </w:t>
      </w:r>
      <w:r w:rsidR="00EF5599">
        <w:rPr>
          <w:rFonts w:ascii="Times New Roman" w:hAnsi="Times New Roman"/>
          <w:sz w:val="28"/>
          <w:szCs w:val="28"/>
        </w:rPr>
        <w:t xml:space="preserve">своїми правами; </w:t>
      </w:r>
      <w:r w:rsidR="00214100">
        <w:rPr>
          <w:rFonts w:ascii="Times New Roman" w:hAnsi="Times New Roman"/>
          <w:sz w:val="28"/>
          <w:szCs w:val="28"/>
        </w:rPr>
        <w:t xml:space="preserve">                 </w:t>
      </w:r>
      <w:r w:rsidR="00EF5599">
        <w:rPr>
          <w:rFonts w:ascii="Times New Roman" w:hAnsi="Times New Roman"/>
          <w:sz w:val="28"/>
          <w:szCs w:val="28"/>
        </w:rPr>
        <w:t xml:space="preserve">в) </w:t>
      </w:r>
      <w:r w:rsidR="00214100">
        <w:rPr>
          <w:rFonts w:ascii="Times New Roman" w:hAnsi="Times New Roman"/>
          <w:sz w:val="28"/>
          <w:szCs w:val="28"/>
        </w:rPr>
        <w:t xml:space="preserve">викликає </w:t>
      </w:r>
      <w:r w:rsidR="00EF5599">
        <w:rPr>
          <w:rFonts w:ascii="Times New Roman" w:hAnsi="Times New Roman"/>
          <w:sz w:val="28"/>
          <w:szCs w:val="28"/>
        </w:rPr>
        <w:t xml:space="preserve">сумнів у його об’єктивності, неупередженості та незалежності, у чесності та непідкупності. </w:t>
      </w:r>
    </w:p>
    <w:p w:rsidR="001D2C99" w:rsidRDefault="00EF5599" w:rsidP="001D2C9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Скаржник просить</w:t>
      </w:r>
      <w:r w:rsidR="001D2C99" w:rsidRPr="00777990">
        <w:rPr>
          <w:rFonts w:ascii="Times New Roman" w:hAnsi="Times New Roman"/>
          <w:sz w:val="28"/>
          <w:szCs w:val="28"/>
        </w:rPr>
        <w:t xml:space="preserve"> притягн</w:t>
      </w:r>
      <w:r>
        <w:rPr>
          <w:rFonts w:ascii="Times New Roman" w:hAnsi="Times New Roman"/>
          <w:sz w:val="28"/>
          <w:szCs w:val="28"/>
        </w:rPr>
        <w:t xml:space="preserve">ути прокурора Писаренко Є.Г. </w:t>
      </w:r>
      <w:r w:rsidR="001D2C99" w:rsidRPr="00777990">
        <w:rPr>
          <w:rFonts w:ascii="Times New Roman" w:hAnsi="Times New Roman"/>
          <w:sz w:val="28"/>
          <w:szCs w:val="28"/>
        </w:rPr>
        <w:t>до дисциплінарної відповідальності</w:t>
      </w:r>
      <w:r>
        <w:rPr>
          <w:rFonts w:ascii="Times New Roman" w:hAnsi="Times New Roman"/>
          <w:sz w:val="28"/>
          <w:szCs w:val="28"/>
        </w:rPr>
        <w:t>.</w:t>
      </w:r>
    </w:p>
    <w:p w:rsidR="001D2C99" w:rsidRPr="00777990" w:rsidRDefault="001D2C99" w:rsidP="001D2C9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1D2C99" w:rsidRPr="00777990" w:rsidRDefault="001D2C99" w:rsidP="001D2C99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777990">
        <w:rPr>
          <w:rFonts w:ascii="Times New Roman" w:hAnsi="Times New Roman"/>
          <w:b/>
          <w:sz w:val="28"/>
          <w:szCs w:val="28"/>
        </w:rPr>
        <w:t>Щодо встановлених фактичних даних</w:t>
      </w:r>
    </w:p>
    <w:p w:rsidR="00F7241B" w:rsidRDefault="001D2C99" w:rsidP="001D2C9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77990">
        <w:rPr>
          <w:rFonts w:ascii="Times New Roman" w:hAnsi="Times New Roman"/>
          <w:sz w:val="28"/>
          <w:szCs w:val="28"/>
        </w:rPr>
        <w:t xml:space="preserve">До дисциплінарної скарги долучено копії: </w:t>
      </w:r>
      <w:r w:rsidR="00F7241B">
        <w:rPr>
          <w:rFonts w:ascii="Times New Roman" w:hAnsi="Times New Roman"/>
          <w:sz w:val="28"/>
          <w:szCs w:val="28"/>
        </w:rPr>
        <w:t>ухвали Печер</w:t>
      </w:r>
      <w:r w:rsidR="00214100">
        <w:rPr>
          <w:rFonts w:ascii="Times New Roman" w:hAnsi="Times New Roman"/>
          <w:sz w:val="28"/>
          <w:szCs w:val="28"/>
        </w:rPr>
        <w:t xml:space="preserve">ського районного суду </w:t>
      </w:r>
      <w:r w:rsidR="00E6627D">
        <w:rPr>
          <w:rFonts w:ascii="Times New Roman" w:hAnsi="Times New Roman"/>
          <w:sz w:val="28"/>
          <w:szCs w:val="28"/>
        </w:rPr>
        <w:t xml:space="preserve">міста Києва </w:t>
      </w:r>
      <w:r w:rsidR="00214100">
        <w:rPr>
          <w:rFonts w:ascii="Times New Roman" w:hAnsi="Times New Roman"/>
          <w:sz w:val="28"/>
          <w:szCs w:val="28"/>
        </w:rPr>
        <w:t>від 19 грудня 2023 року</w:t>
      </w:r>
      <w:r w:rsidR="00BD6898">
        <w:rPr>
          <w:rFonts w:ascii="Times New Roman" w:hAnsi="Times New Roman"/>
          <w:sz w:val="28"/>
          <w:szCs w:val="28"/>
        </w:rPr>
        <w:t xml:space="preserve"> у справі №</w:t>
      </w:r>
      <w:r w:rsidR="00214100">
        <w:rPr>
          <w:rFonts w:ascii="Times New Roman" w:hAnsi="Times New Roman"/>
          <w:sz w:val="28"/>
          <w:szCs w:val="28"/>
        </w:rPr>
        <w:t xml:space="preserve"> </w:t>
      </w:r>
      <w:r w:rsidR="00356247">
        <w:rPr>
          <w:rFonts w:ascii="Times New Roman" w:hAnsi="Times New Roman"/>
          <w:sz w:val="28"/>
          <w:szCs w:val="28"/>
        </w:rPr>
        <w:t xml:space="preserve">(конфіденційна інформація) </w:t>
      </w:r>
      <w:r w:rsidR="00BD6898">
        <w:rPr>
          <w:rFonts w:ascii="Times New Roman" w:hAnsi="Times New Roman"/>
          <w:sz w:val="28"/>
          <w:szCs w:val="28"/>
        </w:rPr>
        <w:t>про накладення арешту на майно; ухвали Печерського районного суду</w:t>
      </w:r>
      <w:r w:rsidR="00E6627D">
        <w:rPr>
          <w:rFonts w:ascii="Times New Roman" w:hAnsi="Times New Roman"/>
          <w:sz w:val="28"/>
          <w:szCs w:val="28"/>
        </w:rPr>
        <w:t xml:space="preserve"> міста Києва від 15 березня </w:t>
      </w:r>
      <w:r w:rsidR="00BD6898">
        <w:rPr>
          <w:rFonts w:ascii="Times New Roman" w:hAnsi="Times New Roman"/>
          <w:sz w:val="28"/>
          <w:szCs w:val="28"/>
        </w:rPr>
        <w:t>2024</w:t>
      </w:r>
      <w:r w:rsidR="00E6627D">
        <w:rPr>
          <w:rFonts w:ascii="Times New Roman" w:hAnsi="Times New Roman"/>
          <w:sz w:val="28"/>
          <w:szCs w:val="28"/>
        </w:rPr>
        <w:t xml:space="preserve"> року </w:t>
      </w:r>
      <w:r w:rsidR="00BD6898">
        <w:rPr>
          <w:rFonts w:ascii="Times New Roman" w:hAnsi="Times New Roman"/>
          <w:sz w:val="28"/>
          <w:szCs w:val="28"/>
        </w:rPr>
        <w:t>у справі №</w:t>
      </w:r>
      <w:r w:rsidR="00E6627D">
        <w:rPr>
          <w:rFonts w:ascii="Times New Roman" w:hAnsi="Times New Roman"/>
          <w:sz w:val="28"/>
          <w:szCs w:val="28"/>
        </w:rPr>
        <w:t xml:space="preserve"> </w:t>
      </w:r>
      <w:r w:rsidR="00356247">
        <w:rPr>
          <w:rFonts w:ascii="Times New Roman" w:hAnsi="Times New Roman"/>
          <w:sz w:val="28"/>
          <w:szCs w:val="28"/>
        </w:rPr>
        <w:t xml:space="preserve">(конфіденційна інформація) </w:t>
      </w:r>
      <w:r w:rsidR="00E6627D">
        <w:rPr>
          <w:rFonts w:ascii="Times New Roman" w:hAnsi="Times New Roman"/>
          <w:sz w:val="28"/>
          <w:szCs w:val="28"/>
        </w:rPr>
        <w:t xml:space="preserve">про скасування арешту на майно; </w:t>
      </w:r>
      <w:r w:rsidR="00BD6898">
        <w:rPr>
          <w:rFonts w:ascii="Times New Roman" w:hAnsi="Times New Roman"/>
          <w:sz w:val="28"/>
          <w:szCs w:val="28"/>
        </w:rPr>
        <w:t>ухвали Печерського районного суду</w:t>
      </w:r>
      <w:r w:rsidR="00E6627D">
        <w:rPr>
          <w:rFonts w:ascii="Times New Roman" w:hAnsi="Times New Roman"/>
          <w:sz w:val="28"/>
          <w:szCs w:val="28"/>
        </w:rPr>
        <w:t xml:space="preserve"> міста Києва від 13 травня 2024 року</w:t>
      </w:r>
      <w:r w:rsidR="00BD6898">
        <w:rPr>
          <w:rFonts w:ascii="Times New Roman" w:hAnsi="Times New Roman"/>
          <w:sz w:val="28"/>
          <w:szCs w:val="28"/>
        </w:rPr>
        <w:t xml:space="preserve"> у справі №</w:t>
      </w:r>
      <w:r w:rsidR="00E6627D">
        <w:rPr>
          <w:rFonts w:ascii="Times New Roman" w:hAnsi="Times New Roman"/>
          <w:sz w:val="28"/>
          <w:szCs w:val="28"/>
        </w:rPr>
        <w:t xml:space="preserve"> </w:t>
      </w:r>
      <w:r w:rsidR="00356247">
        <w:rPr>
          <w:rFonts w:ascii="Times New Roman" w:hAnsi="Times New Roman"/>
          <w:sz w:val="28"/>
          <w:szCs w:val="28"/>
        </w:rPr>
        <w:t xml:space="preserve">(конфіденційна інформація) </w:t>
      </w:r>
      <w:r w:rsidR="00BD6898">
        <w:rPr>
          <w:rFonts w:ascii="Times New Roman" w:hAnsi="Times New Roman"/>
          <w:sz w:val="28"/>
          <w:szCs w:val="28"/>
        </w:rPr>
        <w:t>про накладення арешту на майно.</w:t>
      </w:r>
    </w:p>
    <w:p w:rsidR="001D2C99" w:rsidRPr="00777990" w:rsidRDefault="001D2C99" w:rsidP="001D2C9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1D2C99" w:rsidRPr="00777990" w:rsidRDefault="001D2C99" w:rsidP="001D2C99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777990">
        <w:rPr>
          <w:rFonts w:ascii="Times New Roman" w:hAnsi="Times New Roman"/>
          <w:b/>
          <w:sz w:val="28"/>
          <w:szCs w:val="28"/>
        </w:rPr>
        <w:t>Щодо джерел права, які підлягають застосуванню</w:t>
      </w:r>
    </w:p>
    <w:p w:rsidR="001D2C99" w:rsidRPr="00777990" w:rsidRDefault="001D2C99" w:rsidP="0078299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77990">
        <w:rPr>
          <w:rFonts w:ascii="Times New Roman" w:hAnsi="Times New Roman"/>
          <w:sz w:val="28"/>
          <w:szCs w:val="28"/>
        </w:rPr>
        <w:t xml:space="preserve">На прокуратуру, серед іншого, покладена функція нагляду за додержанням законів органами, що проводять досудове слідство (пункт 3 частини першої статті 2 </w:t>
      </w:r>
      <w:r w:rsidR="00782998" w:rsidRPr="00DB0096">
        <w:rPr>
          <w:rFonts w:ascii="Times New Roman" w:hAnsi="Times New Roman"/>
          <w:sz w:val="28"/>
          <w:szCs w:val="28"/>
        </w:rPr>
        <w:t>Закону України «Про прокуратуру</w:t>
      </w:r>
      <w:r w:rsidR="00782998">
        <w:rPr>
          <w:rFonts w:ascii="Times New Roman" w:hAnsi="Times New Roman"/>
          <w:sz w:val="28"/>
          <w:szCs w:val="28"/>
        </w:rPr>
        <w:t xml:space="preserve">» від 14 жовтня 2014 року </w:t>
      </w:r>
      <w:r w:rsidR="00782998" w:rsidRPr="00DB0096">
        <w:rPr>
          <w:rFonts w:ascii="Times New Roman" w:hAnsi="Times New Roman"/>
          <w:sz w:val="28"/>
          <w:szCs w:val="28"/>
        </w:rPr>
        <w:t>№ 1697-VII (далі – Закон, Закон № 1697-VII)).</w:t>
      </w:r>
      <w:r w:rsidR="00782998">
        <w:rPr>
          <w:rFonts w:ascii="Times New Roman" w:hAnsi="Times New Roman"/>
          <w:sz w:val="28"/>
          <w:szCs w:val="28"/>
        </w:rPr>
        <w:t xml:space="preserve"> </w:t>
      </w:r>
      <w:r w:rsidRPr="00777990">
        <w:rPr>
          <w:rFonts w:ascii="Times New Roman" w:hAnsi="Times New Roman"/>
          <w:sz w:val="28"/>
          <w:szCs w:val="28"/>
        </w:rPr>
        <w:t xml:space="preserve">Однією із засад діяльності прокуратури, як то визначено у статті 3 Закону, є незалежність прокурорів. </w:t>
      </w:r>
    </w:p>
    <w:p w:rsidR="001D2C99" w:rsidRPr="00777990" w:rsidRDefault="001D2C99" w:rsidP="001D2C9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shd w:val="clear" w:color="auto" w:fill="FFFFFF"/>
          <w:lang w:eastAsia="ru-RU"/>
        </w:rPr>
      </w:pPr>
      <w:r w:rsidRPr="00777990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 xml:space="preserve">Дотриманням такої гарантії забезпечуються загальні засади діяльності прокуратури, передбачені ч. 1 ст. 3 Закону </w:t>
      </w:r>
      <w:r w:rsidRPr="00777990">
        <w:rPr>
          <w:rFonts w:ascii="Times New Roman" w:hAnsi="Times New Roman"/>
          <w:sz w:val="28"/>
          <w:szCs w:val="28"/>
        </w:rPr>
        <w:t>№ 1697-VII</w:t>
      </w:r>
      <w:r w:rsidRPr="00777990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>, зокрема щодо незалежності прокурорів.</w:t>
      </w:r>
    </w:p>
    <w:p w:rsidR="001D2C99" w:rsidRPr="00777990" w:rsidRDefault="001D2C99" w:rsidP="001D2C9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77990">
        <w:rPr>
          <w:rFonts w:ascii="Times New Roman" w:hAnsi="Times New Roman"/>
          <w:sz w:val="28"/>
          <w:szCs w:val="28"/>
        </w:rPr>
        <w:t>Законодавцем передбачена спеціальна процедура оскарження рішень, дій чи бездіяльності прокурора під час досудового розслідування (статті 303–307 КПК України). Про такий порядок оскарження рішень, дій чи бездіяльності прокурора в межах кримінального провадження наголошено і у частині першій статті 45 Закону</w:t>
      </w:r>
      <w:r w:rsidRPr="00777990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777990">
        <w:rPr>
          <w:rFonts w:ascii="Times New Roman" w:hAnsi="Times New Roman"/>
          <w:sz w:val="28"/>
          <w:szCs w:val="28"/>
        </w:rPr>
        <w:t xml:space="preserve">№ 1697-VII. </w:t>
      </w:r>
    </w:p>
    <w:p w:rsidR="001D2C99" w:rsidRPr="00777990" w:rsidRDefault="001D2C99" w:rsidP="001D2C9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77990">
        <w:rPr>
          <w:rStyle w:val="rvts9"/>
          <w:rFonts w:ascii="Times New Roman" w:hAnsi="Times New Roman"/>
          <w:bCs/>
          <w:sz w:val="28"/>
          <w:szCs w:val="28"/>
        </w:rPr>
        <w:t xml:space="preserve">Зокрема ст. 24 КПК України передбачено </w:t>
      </w:r>
      <w:r w:rsidRPr="00777990">
        <w:rPr>
          <w:rFonts w:ascii="Times New Roman" w:hAnsi="Times New Roman"/>
          <w:sz w:val="28"/>
          <w:szCs w:val="28"/>
        </w:rPr>
        <w:t xml:space="preserve">забезпечення </w:t>
      </w:r>
      <w:bookmarkStart w:id="0" w:name="w1_2"/>
      <w:r w:rsidRPr="00777990">
        <w:rPr>
          <w:rFonts w:ascii="Times New Roman" w:hAnsi="Times New Roman"/>
          <w:sz w:val="28"/>
          <w:szCs w:val="28"/>
        </w:rPr>
        <w:t xml:space="preserve">права на оскарження </w:t>
      </w:r>
      <w:bookmarkEnd w:id="0"/>
      <w:r w:rsidRPr="00777990">
        <w:rPr>
          <w:rFonts w:ascii="Times New Roman" w:hAnsi="Times New Roman"/>
          <w:sz w:val="28"/>
          <w:szCs w:val="28"/>
        </w:rPr>
        <w:t>процесуальних рішень, дій чи бездіяльності, де зазначено, щ</w:t>
      </w:r>
      <w:bookmarkStart w:id="1" w:name="w1_3"/>
      <w:r w:rsidRPr="00777990">
        <w:rPr>
          <w:rFonts w:ascii="Times New Roman" w:hAnsi="Times New Roman"/>
          <w:sz w:val="28"/>
          <w:szCs w:val="28"/>
        </w:rPr>
        <w:t xml:space="preserve">о кожному гарантується право на оскарження </w:t>
      </w:r>
      <w:bookmarkStart w:id="2" w:name="w2_39"/>
      <w:bookmarkEnd w:id="1"/>
      <w:r w:rsidRPr="00777990">
        <w:rPr>
          <w:rFonts w:ascii="Times New Roman" w:hAnsi="Times New Roman"/>
          <w:sz w:val="28"/>
          <w:szCs w:val="28"/>
        </w:rPr>
        <w:t>процесуальних рішень, дій</w:t>
      </w:r>
      <w:bookmarkEnd w:id="2"/>
      <w:r w:rsidRPr="00777990">
        <w:rPr>
          <w:rFonts w:ascii="Times New Roman" w:hAnsi="Times New Roman"/>
          <w:sz w:val="28"/>
          <w:szCs w:val="28"/>
        </w:rPr>
        <w:t xml:space="preserve"> чи безд</w:t>
      </w:r>
      <w:bookmarkStart w:id="3" w:name="w3_3"/>
      <w:r w:rsidRPr="00777990">
        <w:rPr>
          <w:rFonts w:ascii="Times New Roman" w:hAnsi="Times New Roman"/>
          <w:sz w:val="28"/>
          <w:szCs w:val="28"/>
        </w:rPr>
        <w:t xml:space="preserve">іяльності </w:t>
      </w:r>
      <w:r w:rsidRPr="00777990">
        <w:rPr>
          <w:rFonts w:ascii="Times New Roman" w:hAnsi="Times New Roman"/>
          <w:sz w:val="28"/>
          <w:szCs w:val="28"/>
        </w:rPr>
        <w:lastRenderedPageBreak/>
        <w:t>суду, слідчого судді, прокурора</w:t>
      </w:r>
      <w:bookmarkEnd w:id="3"/>
      <w:r w:rsidRPr="00777990">
        <w:rPr>
          <w:rFonts w:ascii="Times New Roman" w:hAnsi="Times New Roman"/>
          <w:sz w:val="28"/>
          <w:szCs w:val="28"/>
        </w:rPr>
        <w:t>, слідчого в порядку, передбаченому цим Кодексом.</w:t>
      </w:r>
    </w:p>
    <w:p w:rsidR="001D2C99" w:rsidRPr="00777990" w:rsidRDefault="001D2C99" w:rsidP="001D2C9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77990">
        <w:rPr>
          <w:rFonts w:ascii="Times New Roman" w:hAnsi="Times New Roman"/>
          <w:sz w:val="28"/>
          <w:szCs w:val="28"/>
        </w:rPr>
        <w:t xml:space="preserve">Безпосередній порядок оскарження </w:t>
      </w:r>
      <w:bookmarkStart w:id="4" w:name="n527"/>
      <w:bookmarkStart w:id="5" w:name="w2_700"/>
      <w:bookmarkEnd w:id="4"/>
      <w:r w:rsidRPr="00777990">
        <w:rPr>
          <w:rFonts w:ascii="Times New Roman" w:hAnsi="Times New Roman"/>
          <w:bCs/>
          <w:sz w:val="28"/>
          <w:szCs w:val="28"/>
          <w:shd w:val="clear" w:color="auto" w:fill="FFFFFF"/>
        </w:rPr>
        <w:t>рішень, дій</w:t>
      </w:r>
      <w:bookmarkEnd w:id="5"/>
      <w:r w:rsidRPr="00777990">
        <w:rPr>
          <w:rFonts w:ascii="Times New Roman" w:hAnsi="Times New Roman"/>
          <w:bCs/>
          <w:sz w:val="28"/>
          <w:szCs w:val="28"/>
          <w:shd w:val="clear" w:color="auto" w:fill="FFFFFF"/>
        </w:rPr>
        <w:t xml:space="preserve"> чи бездіяльності під час досудового розслідування, регламентовано главою 26 КПК України. </w:t>
      </w:r>
    </w:p>
    <w:p w:rsidR="001D2C99" w:rsidRPr="00777990" w:rsidRDefault="001D2C99" w:rsidP="001D2C9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77990">
        <w:rPr>
          <w:rFonts w:ascii="Times New Roman" w:hAnsi="Times New Roman"/>
          <w:sz w:val="28"/>
          <w:szCs w:val="28"/>
        </w:rPr>
        <w:t>За загальним правилом, наведеним у частині першій статті 36 КПК України, прокурор, здійснюючи свої повноваження, відповідно до вимог цього Кодексу, є самостійним у своїй процесуальній діяльності, втручання в яку осіб, що не мають на те законних повноважень, забороняється.</w:t>
      </w:r>
    </w:p>
    <w:p w:rsidR="001D2C99" w:rsidRPr="00777990" w:rsidRDefault="001D2C99" w:rsidP="001D2C9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77990">
        <w:rPr>
          <w:rFonts w:ascii="Times New Roman" w:hAnsi="Times New Roman"/>
          <w:sz w:val="28"/>
          <w:szCs w:val="28"/>
          <w:shd w:val="clear" w:color="auto" w:fill="FFFFFF"/>
        </w:rPr>
        <w:t xml:space="preserve">Так, ч. 2 ст. 36 КПК України установлено перелік повноважень прокурора у межах проведення досудового розслідування кримінального провадження у якому прокурор здійснює процесуальне керівництво. </w:t>
      </w:r>
    </w:p>
    <w:p w:rsidR="001D2C99" w:rsidRPr="00777990" w:rsidRDefault="001D2C99" w:rsidP="001D2C9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77990">
        <w:rPr>
          <w:rFonts w:ascii="Times New Roman" w:hAnsi="Times New Roman"/>
          <w:sz w:val="28"/>
          <w:szCs w:val="28"/>
        </w:rPr>
        <w:t>Зі змісту частини другої статті 16 Закону № 1697-VII вбачається, що здійснюючи функції прокуратури, прокурор є незалежним від будь-якого незаконного впливу, тиску, втручання і керується у своїй діяльності лише Конституцією та законами України.</w:t>
      </w:r>
    </w:p>
    <w:p w:rsidR="001D2C99" w:rsidRPr="00777990" w:rsidRDefault="001D2C99" w:rsidP="001D2C9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77990">
        <w:rPr>
          <w:rFonts w:ascii="Times New Roman" w:hAnsi="Times New Roman"/>
          <w:sz w:val="28"/>
          <w:szCs w:val="28"/>
        </w:rPr>
        <w:t xml:space="preserve">Визначення дисциплінарного провадження наведено у частині першій статті 45 Закону № 1697-VII – як процедури розгляду відповідним органом, що здійснює дисциплінарне провадження щодо прокурорів, дисциплінарної скарги, в якій містяться відомості про вчинення прокурором дисциплінарного проступку. </w:t>
      </w:r>
    </w:p>
    <w:p w:rsidR="001D2C99" w:rsidRPr="00777990" w:rsidRDefault="001D2C99" w:rsidP="001D2C9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77990">
        <w:rPr>
          <w:rStyle w:val="rvts9"/>
          <w:rFonts w:ascii="Times New Roman" w:hAnsi="Times New Roman"/>
          <w:bCs/>
          <w:sz w:val="28"/>
          <w:szCs w:val="28"/>
        </w:rPr>
        <w:t xml:space="preserve">Частиною першою статті 43 </w:t>
      </w:r>
      <w:r w:rsidRPr="00777990">
        <w:rPr>
          <w:rFonts w:ascii="Times New Roman" w:hAnsi="Times New Roman"/>
          <w:sz w:val="28"/>
          <w:szCs w:val="28"/>
        </w:rPr>
        <w:t>Закону № 1697-VII визначено, що прокурора може бути притягнуто до дисциплінарної відповідальності у порядку дисциплінарного провадження з таких підстав: 1) невиконання чи неналежне виконання службових обов’язків; 2) необґрунтоване зволікання з розглядом звернення; 3) розголошення таємниці, що охороняється законом, яка стала відомою прокуророві під час виконання повноважень; 4) порушення встановленого законом порядку подання декларації особи, уповноваженої на виконання функцій держави або місцевого самоврядування; 5) вчинення дій, що порочать звання прокурора і можуть викликати сумнів у його об’єктивності, неупередженості та незалежності, у чесності та непідкупності органів прокуратури; 6) систематичне (два і більше разів протягом одного року) або одноразове грубе порушення правил прокурорської етики; 7) порушення правил внутрішнього службового розпорядку; 8) втручання чи будь-який інший вплив прокурора у випадках чи порядку, не передбачених законодавством, у службову діяльність іншого прокурора, службових, посадових осіб чи суддів, у тому числі шляхом публічних висловлювань стосовно їх рішень, дій чи бездіяльності, за відсутності при цьому ознак адміністративного чи кримінального правопорушення; 9) публічне висловлювання, яке є порушенням презумпції невинуватості.</w:t>
      </w:r>
    </w:p>
    <w:p w:rsidR="001D2C99" w:rsidRPr="00777990" w:rsidRDefault="001D2C99" w:rsidP="001D2C9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77990">
        <w:rPr>
          <w:rFonts w:ascii="Times New Roman" w:hAnsi="Times New Roman"/>
          <w:sz w:val="28"/>
          <w:szCs w:val="28"/>
        </w:rPr>
        <w:t xml:space="preserve">Юридична конструкція статті 46 Закону № 1697-VII, яка регламентує процедуру відкриття дисциплінарного провадження та проведення перевірки дисциплінарної скарги побудована таким чином, що рішення про відкриття дисциплінарного провадження щодо прокурора можливе лише за відсутності таких обставин: 1) дисциплінарна скарга не містить конкретних відомостей про наявність ознак дисциплінарного проступку прокурора; 2) дисциплінарна скарга </w:t>
      </w:r>
      <w:r w:rsidRPr="00777990">
        <w:rPr>
          <w:rFonts w:ascii="Times New Roman" w:hAnsi="Times New Roman"/>
          <w:sz w:val="28"/>
          <w:szCs w:val="28"/>
        </w:rPr>
        <w:lastRenderedPageBreak/>
        <w:t xml:space="preserve">є анонімною; 3) дисциплінарна скарга подана з підстав, не визначених </w:t>
      </w:r>
      <w:hyperlink r:id="rId7" w:anchor="n416" w:history="1">
        <w:r w:rsidRPr="00782998">
          <w:rPr>
            <w:rStyle w:val="a3"/>
            <w:rFonts w:ascii="Times New Roman" w:hAnsi="Times New Roman"/>
            <w:color w:val="auto"/>
            <w:sz w:val="28"/>
            <w:szCs w:val="28"/>
            <w:u w:val="none"/>
          </w:rPr>
          <w:t>статтею 43</w:t>
        </w:r>
      </w:hyperlink>
      <w:r w:rsidRPr="00777990">
        <w:rPr>
          <w:rFonts w:ascii="Times New Roman" w:hAnsi="Times New Roman"/>
          <w:sz w:val="28"/>
          <w:szCs w:val="28"/>
        </w:rPr>
        <w:t xml:space="preserve"> цього Закону; 4) з прокурором, стосовно якого надійшла дисциплінарна скарга, припинено правовідносини у випадках, передбачених</w:t>
      </w:r>
      <w:hyperlink r:id="rId8" w:anchor="n505" w:history="1">
        <w:r w:rsidRPr="00782998">
          <w:rPr>
            <w:rStyle w:val="a3"/>
            <w:rFonts w:ascii="Times New Roman" w:hAnsi="Times New Roman"/>
            <w:color w:val="auto"/>
            <w:sz w:val="28"/>
            <w:szCs w:val="28"/>
            <w:u w:val="none"/>
          </w:rPr>
          <w:t xml:space="preserve"> статтею 51</w:t>
        </w:r>
      </w:hyperlink>
      <w:r w:rsidRPr="00777990">
        <w:rPr>
          <w:rFonts w:ascii="Times New Roman" w:hAnsi="Times New Roman"/>
          <w:sz w:val="28"/>
          <w:szCs w:val="28"/>
        </w:rPr>
        <w:t xml:space="preserve"> цього Закону; 5) дисциплінарний проступок, про який зазначено у дисциплінарній скарзі, вже був предметом перевірки і щодо нього відповідний орган, що здійснює дисциплінарне провадження, прийняла рішення, яке не скасовано в установленому законом порядку.</w:t>
      </w:r>
    </w:p>
    <w:p w:rsidR="001D2C99" w:rsidRPr="00777990" w:rsidRDefault="001D2C99" w:rsidP="001D2C9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77990">
        <w:rPr>
          <w:rFonts w:ascii="Times New Roman" w:hAnsi="Times New Roman"/>
          <w:sz w:val="28"/>
          <w:szCs w:val="28"/>
        </w:rPr>
        <w:t>Вимогою Закону</w:t>
      </w:r>
      <w:r w:rsidRPr="00777990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777990">
        <w:rPr>
          <w:rFonts w:ascii="Times New Roman" w:hAnsi="Times New Roman"/>
          <w:sz w:val="28"/>
          <w:szCs w:val="28"/>
        </w:rPr>
        <w:t>№ 1697-VII щодо змісту дисциплінарної скарги є зазначення скаржником конкретних відомостей про наявність ознак дисциплінарного проступку прокурора.</w:t>
      </w:r>
    </w:p>
    <w:p w:rsidR="001D2C99" w:rsidRPr="00777990" w:rsidRDefault="001D2C99" w:rsidP="001D2C9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77990">
        <w:rPr>
          <w:rFonts w:ascii="Times New Roman" w:hAnsi="Times New Roman"/>
          <w:sz w:val="28"/>
          <w:szCs w:val="28"/>
        </w:rPr>
        <w:t xml:space="preserve">Дисциплінарному проступку, як і будь якому противоправному діянню, притаманна визначена єдність об’єктивних і суб’єктивних ознак, сукупність яких називається складом правопорушення. Об’єктивну сторону дисциплінарного проступку характеризують такі елементи, як протиправне діяння (бездіяльність), можливі шкідливі наслідки, причинний зв’язок між діянням і шкідливими наслідками, а також час і місце діяння. Суб’єктивну сторону дисциплінарного проступку характеризує вина. </w:t>
      </w:r>
    </w:p>
    <w:p w:rsidR="001D2C99" w:rsidRPr="00777990" w:rsidRDefault="001D2C99" w:rsidP="001D2C9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1D2C99" w:rsidRPr="00777990" w:rsidRDefault="001D2C99" w:rsidP="001D2C99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777990">
        <w:rPr>
          <w:rFonts w:ascii="Times New Roman" w:hAnsi="Times New Roman"/>
          <w:b/>
          <w:sz w:val="28"/>
          <w:szCs w:val="28"/>
        </w:rPr>
        <w:t>Оцінка встановлених обставин та мотиви прийнятого рішення</w:t>
      </w:r>
    </w:p>
    <w:p w:rsidR="001D2C99" w:rsidRPr="00777990" w:rsidRDefault="00782998" w:rsidP="001D2C9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Дисциплінарна скарга </w:t>
      </w:r>
      <w:r w:rsidR="00356247">
        <w:rPr>
          <w:rFonts w:ascii="Times New Roman" w:hAnsi="Times New Roman"/>
          <w:sz w:val="28"/>
          <w:szCs w:val="28"/>
        </w:rPr>
        <w:t xml:space="preserve">ОСОБА_1 </w:t>
      </w:r>
      <w:r w:rsidR="001D2C99" w:rsidRPr="00777990">
        <w:rPr>
          <w:rFonts w:ascii="Times New Roman" w:hAnsi="Times New Roman"/>
          <w:sz w:val="28"/>
          <w:szCs w:val="28"/>
        </w:rPr>
        <w:t>стосується рішень, дій (бездіяльності) прокурора, вчинених (допущених) в межах кримінального процесу.</w:t>
      </w:r>
    </w:p>
    <w:p w:rsidR="001D2C99" w:rsidRPr="00777990" w:rsidRDefault="001D2C99" w:rsidP="001D2C9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77990">
        <w:rPr>
          <w:rFonts w:ascii="Times New Roman" w:hAnsi="Times New Roman"/>
          <w:sz w:val="28"/>
          <w:szCs w:val="28"/>
        </w:rPr>
        <w:t>Це означає, що умовою для відкриття дисциплінарного провадження за такі діяння має бути факт порушення індивідуально визначеним прокурором прав осіб або вимог закону, встановлений рішенням за результатами розгляду скарги та/або відповідне звернення суду до органу, що здійснює дисциплінарне провадження, в передбаченому КПК України порядку.</w:t>
      </w:r>
    </w:p>
    <w:p w:rsidR="001D2C99" w:rsidRPr="00777990" w:rsidRDefault="001D2C99" w:rsidP="001D2C9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77990">
        <w:rPr>
          <w:rFonts w:ascii="Times New Roman" w:hAnsi="Times New Roman"/>
          <w:sz w:val="28"/>
          <w:szCs w:val="28"/>
          <w:shd w:val="clear" w:color="auto" w:fill="FFFFFF"/>
        </w:rPr>
        <w:t>Положеннями абзацу 2 частини першої статті 45 Закону</w:t>
      </w:r>
      <w:r w:rsidRPr="00777990">
        <w:rPr>
          <w:rFonts w:ascii="Times New Roman" w:hAnsi="Times New Roman"/>
          <w:sz w:val="28"/>
          <w:szCs w:val="28"/>
          <w:shd w:val="clear" w:color="auto" w:fill="FFFFFF"/>
          <w:lang w:val="ru-RU"/>
        </w:rPr>
        <w:t xml:space="preserve"> </w:t>
      </w:r>
      <w:r w:rsidRPr="00777990">
        <w:rPr>
          <w:rFonts w:ascii="Times New Roman" w:hAnsi="Times New Roman"/>
          <w:sz w:val="28"/>
          <w:szCs w:val="28"/>
        </w:rPr>
        <w:t>№ 1697-VII</w:t>
      </w:r>
      <w:r w:rsidRPr="00777990">
        <w:rPr>
          <w:rFonts w:ascii="Times New Roman" w:hAnsi="Times New Roman"/>
          <w:sz w:val="28"/>
          <w:szCs w:val="28"/>
          <w:shd w:val="clear" w:color="auto" w:fill="FFFFFF"/>
        </w:rPr>
        <w:t xml:space="preserve"> визначено, що рішення, дії чи бездіяльність прокурора в межах кримінального процесу можуть бути оскаржені виключно в порядку, встановленому КПК України. </w:t>
      </w:r>
    </w:p>
    <w:p w:rsidR="001D2C99" w:rsidRPr="00777990" w:rsidRDefault="001D2C99" w:rsidP="001D2C9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77990">
        <w:rPr>
          <w:rFonts w:ascii="Times New Roman" w:hAnsi="Times New Roman"/>
          <w:sz w:val="28"/>
          <w:szCs w:val="28"/>
          <w:shd w:val="clear" w:color="auto" w:fill="FFFFFF"/>
        </w:rPr>
        <w:t>Якщо за результатами розгляду скарги на рішення, дії чи бездіяльність прокурора в межах кримінального процесу встановлено факти порушення прокурором прав осіб або вимог закону, таке рішення може бути підставою для дисциплінарного провадження.</w:t>
      </w:r>
    </w:p>
    <w:p w:rsidR="001D2C99" w:rsidRPr="00777990" w:rsidRDefault="001D2C99" w:rsidP="001D2C9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77990">
        <w:rPr>
          <w:rFonts w:ascii="Times New Roman" w:hAnsi="Times New Roman"/>
          <w:sz w:val="28"/>
          <w:szCs w:val="28"/>
        </w:rPr>
        <w:t>Вимогою Закону до змісту дисциплінарної скарги є зазначення скаржником конкретних відомостей про наявність ознак дисциплінарного проступку прокурора.</w:t>
      </w:r>
    </w:p>
    <w:p w:rsidR="001D2C99" w:rsidRPr="00777990" w:rsidRDefault="001D2C99" w:rsidP="001D2C9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77990">
        <w:rPr>
          <w:rFonts w:ascii="Times New Roman" w:hAnsi="Times New Roman"/>
          <w:sz w:val="28"/>
          <w:szCs w:val="28"/>
        </w:rPr>
        <w:t xml:space="preserve">Так, зокрема слід зауважити, що у поданих до дисциплінарної скарги додатках оцінка правомірності дій прокурора </w:t>
      </w:r>
      <w:r w:rsidR="00BD6898">
        <w:rPr>
          <w:rFonts w:ascii="Times New Roman" w:hAnsi="Times New Roman"/>
          <w:sz w:val="28"/>
          <w:szCs w:val="28"/>
        </w:rPr>
        <w:t>Писаренка Є.Г.</w:t>
      </w:r>
      <w:r w:rsidRPr="00777990">
        <w:rPr>
          <w:rFonts w:ascii="Times New Roman" w:hAnsi="Times New Roman"/>
          <w:sz w:val="28"/>
          <w:szCs w:val="28"/>
        </w:rPr>
        <w:t xml:space="preserve"> у відповідних судових рішеннях не надавалася.</w:t>
      </w:r>
    </w:p>
    <w:p w:rsidR="001D2C99" w:rsidRPr="00777990" w:rsidRDefault="001D2C99" w:rsidP="001D2C9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77990">
        <w:rPr>
          <w:rFonts w:ascii="Times New Roman" w:hAnsi="Times New Roman"/>
          <w:sz w:val="28"/>
          <w:szCs w:val="28"/>
        </w:rPr>
        <w:t>Згідно з вимогами статей 303–307 КПК України скарги на рішення, дії чи бездіяльність слідчого або прокурора розглядаються слідчим суддею місцевого суду за правилами судового розгляду.</w:t>
      </w:r>
    </w:p>
    <w:p w:rsidR="001D2C99" w:rsidRPr="00777990" w:rsidRDefault="001D2C99" w:rsidP="001D2C9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77990">
        <w:rPr>
          <w:rFonts w:ascii="Times New Roman" w:hAnsi="Times New Roman"/>
          <w:sz w:val="28"/>
          <w:szCs w:val="28"/>
        </w:rPr>
        <w:lastRenderedPageBreak/>
        <w:t xml:space="preserve">Згідно із ч. 2 ст. 369 КПК України судове рішення, у якому слідчий суддя, суд вирішує інші питання, викладається у формі ухвали, яку до дисциплінарної скарги не долучено та про наявність такої не зазначено. </w:t>
      </w:r>
    </w:p>
    <w:p w:rsidR="001D2C99" w:rsidRPr="00777990" w:rsidRDefault="001D2C99" w:rsidP="001D2C9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77990">
        <w:rPr>
          <w:rFonts w:ascii="Times New Roman" w:eastAsia="Times New Roman" w:hAnsi="Times New Roman"/>
          <w:sz w:val="28"/>
          <w:szCs w:val="28"/>
          <w:lang w:eastAsia="ru-RU"/>
        </w:rPr>
        <w:t>Тобто Комісія позбавлена можливості самостійно надавати правову оцінку законності чи незаконності рішень, дій чи бездіяльності прокурора у кримінальному провадженні, оскільки це виходить за межі її повноважень.</w:t>
      </w:r>
      <w:r w:rsidRPr="00777990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</w:p>
    <w:p w:rsidR="001D2C99" w:rsidRPr="00777990" w:rsidRDefault="001D2C99" w:rsidP="001D2C99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77990">
        <w:rPr>
          <w:rFonts w:ascii="Times New Roman" w:eastAsia="Times New Roman" w:hAnsi="Times New Roman"/>
          <w:sz w:val="28"/>
          <w:szCs w:val="28"/>
          <w:lang w:eastAsia="ru-RU"/>
        </w:rPr>
        <w:t>Процесуальних рішень, прийнятих згідно з нормами КПК України, якими встановлено порушення прокурором прав осіб або вимог закону, в яких вбачаються ознаки дисциплінарного проступку прокурора, чи будь-яких інших документів, до скарги не додано.</w:t>
      </w:r>
    </w:p>
    <w:p w:rsidR="001D2C99" w:rsidRPr="00777990" w:rsidRDefault="001D2C99" w:rsidP="001D2C9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77990">
        <w:rPr>
          <w:rFonts w:ascii="Times New Roman" w:hAnsi="Times New Roman"/>
          <w:sz w:val="28"/>
          <w:szCs w:val="28"/>
        </w:rPr>
        <w:t xml:space="preserve">Також член Комісії звертає увагу скаржника, </w:t>
      </w:r>
      <w:r w:rsidRPr="00777990">
        <w:rPr>
          <w:rFonts w:ascii="Times New Roman" w:eastAsiaTheme="minorHAnsi" w:hAnsi="Times New Roman"/>
          <w:sz w:val="28"/>
          <w:szCs w:val="28"/>
          <w:shd w:val="clear" w:color="auto" w:fill="FFFFFF"/>
        </w:rPr>
        <w:t>що Комісія або член Комісії не наділені повноваженнями щодо встановлення факту вчинення кримінальних правопорушень, проведення досудового розслідування або надання висновків щодо компетенції прокурора у конкретному кримінальному провадженні, встановлення незаконності його рішень, дій чи бездіяльності.</w:t>
      </w:r>
      <w:r w:rsidRPr="00777990">
        <w:rPr>
          <w:rFonts w:ascii="Times New Roman" w:hAnsi="Times New Roman"/>
          <w:sz w:val="28"/>
          <w:szCs w:val="28"/>
        </w:rPr>
        <w:t xml:space="preserve"> </w:t>
      </w:r>
      <w:r w:rsidRPr="00777990">
        <w:rPr>
          <w:rFonts w:ascii="Times New Roman" w:eastAsiaTheme="minorHAnsi" w:hAnsi="Times New Roman"/>
          <w:sz w:val="28"/>
          <w:szCs w:val="28"/>
          <w:shd w:val="clear" w:color="auto" w:fill="FFFFFF"/>
        </w:rPr>
        <w:t xml:space="preserve">Вихід за межі та у спосіб не визначених Конституцією та законами України повноважень може розцінюватися як втручання у процесуальну діяльність прокурора. </w:t>
      </w:r>
    </w:p>
    <w:p w:rsidR="001D2C99" w:rsidRPr="00777990" w:rsidRDefault="001D2C99" w:rsidP="001D2C9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77990">
        <w:rPr>
          <w:rFonts w:ascii="Times New Roman" w:hAnsi="Times New Roman"/>
          <w:sz w:val="28"/>
          <w:szCs w:val="28"/>
        </w:rPr>
        <w:t>Щодо доводів</w:t>
      </w:r>
      <w:r w:rsidR="00953E97">
        <w:rPr>
          <w:rFonts w:ascii="Times New Roman" w:hAnsi="Times New Roman"/>
          <w:sz w:val="28"/>
          <w:szCs w:val="28"/>
        </w:rPr>
        <w:t xml:space="preserve"> скаржника про незаконн</w:t>
      </w:r>
      <w:r w:rsidR="0067304C">
        <w:rPr>
          <w:rFonts w:ascii="Times New Roman" w:hAnsi="Times New Roman"/>
          <w:sz w:val="28"/>
          <w:szCs w:val="28"/>
        </w:rPr>
        <w:t>ість дій</w:t>
      </w:r>
      <w:r w:rsidRPr="00777990">
        <w:rPr>
          <w:rFonts w:ascii="Times New Roman" w:hAnsi="Times New Roman"/>
          <w:sz w:val="28"/>
          <w:szCs w:val="28"/>
        </w:rPr>
        <w:t xml:space="preserve"> </w:t>
      </w:r>
      <w:r w:rsidR="00953E97">
        <w:rPr>
          <w:rFonts w:ascii="Times New Roman" w:hAnsi="Times New Roman"/>
          <w:sz w:val="28"/>
          <w:szCs w:val="28"/>
        </w:rPr>
        <w:t>прокурора Писаренка Є.Г.</w:t>
      </w:r>
      <w:r w:rsidRPr="00777990">
        <w:rPr>
          <w:rFonts w:ascii="Times New Roman" w:hAnsi="Times New Roman"/>
          <w:sz w:val="28"/>
          <w:szCs w:val="28"/>
        </w:rPr>
        <w:t xml:space="preserve"> </w:t>
      </w:r>
      <w:r w:rsidR="0067304C">
        <w:rPr>
          <w:rFonts w:ascii="Times New Roman" w:hAnsi="Times New Roman"/>
          <w:sz w:val="28"/>
          <w:szCs w:val="28"/>
        </w:rPr>
        <w:t>при подачі</w:t>
      </w:r>
      <w:r w:rsidRPr="00777990">
        <w:rPr>
          <w:rFonts w:ascii="Times New Roman" w:hAnsi="Times New Roman"/>
          <w:sz w:val="28"/>
          <w:szCs w:val="28"/>
        </w:rPr>
        <w:t xml:space="preserve"> клопотань </w:t>
      </w:r>
      <w:r w:rsidR="0067304C">
        <w:rPr>
          <w:rFonts w:ascii="Times New Roman" w:hAnsi="Times New Roman"/>
          <w:sz w:val="28"/>
          <w:szCs w:val="28"/>
        </w:rPr>
        <w:t>про арешт майна скаржника</w:t>
      </w:r>
      <w:r w:rsidRPr="00777990">
        <w:rPr>
          <w:rFonts w:ascii="Times New Roman" w:hAnsi="Times New Roman"/>
          <w:sz w:val="28"/>
          <w:szCs w:val="28"/>
        </w:rPr>
        <w:t xml:space="preserve"> слід зазначити, що </w:t>
      </w:r>
      <w:r w:rsidR="0067304C">
        <w:rPr>
          <w:rFonts w:ascii="Times New Roman" w:hAnsi="Times New Roman"/>
          <w:sz w:val="28"/>
          <w:szCs w:val="28"/>
        </w:rPr>
        <w:t>прокурор виконує</w:t>
      </w:r>
      <w:r>
        <w:rPr>
          <w:rFonts w:ascii="Times New Roman" w:hAnsi="Times New Roman"/>
          <w:sz w:val="28"/>
          <w:szCs w:val="28"/>
        </w:rPr>
        <w:t xml:space="preserve"> покладен</w:t>
      </w:r>
      <w:r w:rsidR="0067304C">
        <w:rPr>
          <w:rFonts w:ascii="Times New Roman" w:hAnsi="Times New Roman"/>
          <w:sz w:val="28"/>
          <w:szCs w:val="28"/>
        </w:rPr>
        <w:t>і</w:t>
      </w:r>
      <w:r>
        <w:rPr>
          <w:rFonts w:ascii="Times New Roman" w:hAnsi="Times New Roman"/>
          <w:sz w:val="28"/>
          <w:szCs w:val="28"/>
        </w:rPr>
        <w:t xml:space="preserve"> на нього</w:t>
      </w:r>
      <w:r w:rsidRPr="00777990">
        <w:rPr>
          <w:rFonts w:ascii="Times New Roman" w:hAnsi="Times New Roman"/>
          <w:sz w:val="28"/>
          <w:szCs w:val="28"/>
        </w:rPr>
        <w:t xml:space="preserve"> обов’яз</w:t>
      </w:r>
      <w:r>
        <w:rPr>
          <w:rFonts w:ascii="Times New Roman" w:hAnsi="Times New Roman"/>
          <w:sz w:val="28"/>
          <w:szCs w:val="28"/>
        </w:rPr>
        <w:t>к</w:t>
      </w:r>
      <w:r w:rsidR="0067304C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під час </w:t>
      </w:r>
      <w:r w:rsidR="0067304C">
        <w:rPr>
          <w:rFonts w:ascii="Times New Roman" w:hAnsi="Times New Roman"/>
          <w:sz w:val="28"/>
          <w:szCs w:val="28"/>
        </w:rPr>
        <w:t>до</w:t>
      </w:r>
      <w:r>
        <w:rPr>
          <w:rFonts w:ascii="Times New Roman" w:hAnsi="Times New Roman"/>
          <w:sz w:val="28"/>
          <w:szCs w:val="28"/>
        </w:rPr>
        <w:t>судового роз</w:t>
      </w:r>
      <w:r w:rsidR="0067304C">
        <w:rPr>
          <w:rFonts w:ascii="Times New Roman" w:hAnsi="Times New Roman"/>
          <w:sz w:val="28"/>
          <w:szCs w:val="28"/>
        </w:rPr>
        <w:t>слідування відповідно до повноважень, передбачених КПК України</w:t>
      </w:r>
      <w:r w:rsidRPr="00777990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Оцінку позиції прокурора та заявленим ним клопотанням в суді</w:t>
      </w:r>
      <w:r w:rsidRPr="0077799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здійснює суд у процесі судового розгляду.</w:t>
      </w:r>
    </w:p>
    <w:p w:rsidR="001D2C99" w:rsidRPr="00777990" w:rsidRDefault="001D2C99" w:rsidP="001D2C99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eastAsia="uk-UA" w:bidi="uk-UA"/>
        </w:rPr>
      </w:pPr>
      <w:r w:rsidRPr="00777990">
        <w:rPr>
          <w:rFonts w:ascii="Times New Roman" w:hAnsi="Times New Roman"/>
          <w:color w:val="000000"/>
          <w:sz w:val="28"/>
          <w:szCs w:val="28"/>
          <w:lang w:eastAsia="uk-UA" w:bidi="uk-UA"/>
        </w:rPr>
        <w:t xml:space="preserve">Відповідно до частини 1 статті 94 КПК України суд при розгляді заявлених сторонами кримінального провадження клопотань, за своїм внутрішнім переконанням, яке ґрунтується на всебічному, повному й неупередженому дослідженні всіх обставин кримінального провадження, керуючись законом, оцінює кожний аргумент сторони з точки зору його обґрунтованості, кожний поданий доказ з точки зору належності, допустимості, достовірності, а сукупність зібраних доказів – з точки зору достатності та взаємозв’язку для прийняття відповідного процесуального рішення. Прокурор має право висловити свою позицію </w:t>
      </w:r>
      <w:r w:rsidR="00953E97">
        <w:rPr>
          <w:rFonts w:ascii="Times New Roman" w:hAnsi="Times New Roman"/>
          <w:color w:val="000000"/>
          <w:sz w:val="28"/>
          <w:szCs w:val="28"/>
          <w:lang w:eastAsia="uk-UA" w:bidi="uk-UA"/>
        </w:rPr>
        <w:t>подачею</w:t>
      </w:r>
      <w:r w:rsidRPr="00777990">
        <w:rPr>
          <w:rFonts w:ascii="Times New Roman" w:hAnsi="Times New Roman"/>
          <w:color w:val="000000"/>
          <w:sz w:val="28"/>
          <w:szCs w:val="28"/>
          <w:lang w:eastAsia="uk-UA" w:bidi="uk-UA"/>
        </w:rPr>
        <w:t xml:space="preserve"> клопотання</w:t>
      </w:r>
      <w:r w:rsidR="00953E97">
        <w:rPr>
          <w:rFonts w:ascii="Times New Roman" w:hAnsi="Times New Roman"/>
          <w:color w:val="000000"/>
          <w:sz w:val="28"/>
          <w:szCs w:val="28"/>
          <w:lang w:eastAsia="uk-UA" w:bidi="uk-UA"/>
        </w:rPr>
        <w:t xml:space="preserve"> щодо арешту майна</w:t>
      </w:r>
      <w:r w:rsidRPr="00777990">
        <w:rPr>
          <w:rFonts w:ascii="Times New Roman" w:hAnsi="Times New Roman"/>
          <w:color w:val="000000"/>
          <w:sz w:val="28"/>
          <w:szCs w:val="28"/>
          <w:lang w:eastAsia="uk-UA" w:bidi="uk-UA"/>
        </w:rPr>
        <w:t xml:space="preserve">, однак рішення за результатами розгляду такого клопотання приймає виключно суд. </w:t>
      </w:r>
    </w:p>
    <w:p w:rsidR="001D2C99" w:rsidRPr="00777990" w:rsidRDefault="001D2C99" w:rsidP="001D2C99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eastAsia="uk-UA" w:bidi="uk-UA"/>
        </w:rPr>
      </w:pPr>
      <w:r w:rsidRPr="00777990">
        <w:rPr>
          <w:rFonts w:ascii="Times New Roman" w:hAnsi="Times New Roman"/>
          <w:color w:val="000000"/>
          <w:sz w:val="28"/>
          <w:szCs w:val="28"/>
          <w:lang w:eastAsia="uk-UA" w:bidi="uk-UA"/>
        </w:rPr>
        <w:t>Крім цього, член Комісії звертає увагу скаржника</w:t>
      </w:r>
      <w:r>
        <w:rPr>
          <w:rFonts w:ascii="Times New Roman" w:hAnsi="Times New Roman"/>
          <w:color w:val="000000"/>
          <w:sz w:val="28"/>
          <w:szCs w:val="28"/>
          <w:lang w:eastAsia="uk-UA" w:bidi="uk-UA"/>
        </w:rPr>
        <w:t>,</w:t>
      </w:r>
      <w:r w:rsidRPr="00777990">
        <w:rPr>
          <w:rFonts w:ascii="Times New Roman" w:hAnsi="Times New Roman"/>
          <w:color w:val="000000"/>
          <w:sz w:val="28"/>
          <w:szCs w:val="28"/>
          <w:lang w:eastAsia="uk-UA" w:bidi="uk-UA"/>
        </w:rPr>
        <w:t xml:space="preserve"> що наявність </w:t>
      </w:r>
      <w:r>
        <w:rPr>
          <w:rFonts w:ascii="Times New Roman" w:hAnsi="Times New Roman"/>
          <w:color w:val="000000"/>
          <w:sz w:val="28"/>
          <w:szCs w:val="28"/>
          <w:lang w:eastAsia="uk-UA" w:bidi="uk-UA"/>
        </w:rPr>
        <w:t xml:space="preserve">у нього </w:t>
      </w:r>
      <w:r w:rsidRPr="00777990">
        <w:rPr>
          <w:rFonts w:ascii="Times New Roman" w:hAnsi="Times New Roman"/>
          <w:color w:val="000000"/>
          <w:sz w:val="28"/>
          <w:szCs w:val="28"/>
          <w:lang w:eastAsia="uk-UA" w:bidi="uk-UA"/>
        </w:rPr>
        <w:t xml:space="preserve">сумнівів у неупередженості прокурора не може ґрунтуватись на припущеннях, а повинно ґрунтуватись на конкретних фактах. Такі факти </w:t>
      </w:r>
      <w:r>
        <w:rPr>
          <w:rFonts w:ascii="Times New Roman" w:hAnsi="Times New Roman"/>
          <w:color w:val="000000"/>
          <w:sz w:val="28"/>
          <w:szCs w:val="28"/>
          <w:lang w:eastAsia="uk-UA" w:bidi="uk-UA"/>
        </w:rPr>
        <w:t>у скарзі відсутні</w:t>
      </w:r>
      <w:r w:rsidRPr="00777990">
        <w:rPr>
          <w:rFonts w:ascii="Times New Roman" w:hAnsi="Times New Roman"/>
          <w:color w:val="000000"/>
          <w:sz w:val="28"/>
          <w:szCs w:val="28"/>
          <w:lang w:eastAsia="uk-UA" w:bidi="uk-UA"/>
        </w:rPr>
        <w:t xml:space="preserve">, а заявлені обставини містять лише оціночні судження щодо дій прокурора та не містить об’єктивно підтверджених даних </w:t>
      </w:r>
      <w:r>
        <w:rPr>
          <w:rFonts w:ascii="Times New Roman" w:hAnsi="Times New Roman"/>
          <w:color w:val="000000"/>
          <w:sz w:val="28"/>
          <w:szCs w:val="28"/>
          <w:lang w:eastAsia="uk-UA" w:bidi="uk-UA"/>
        </w:rPr>
        <w:t>щодо</w:t>
      </w:r>
      <w:r w:rsidRPr="00777990">
        <w:rPr>
          <w:rFonts w:ascii="Times New Roman" w:hAnsi="Times New Roman"/>
          <w:color w:val="000000"/>
          <w:sz w:val="28"/>
          <w:szCs w:val="28"/>
          <w:lang w:eastAsia="uk-UA" w:bidi="uk-UA"/>
        </w:rPr>
        <w:t xml:space="preserve"> існування обставин, які викликають обґрунтовані сумніви в неупередженості або особист</w:t>
      </w:r>
      <w:r>
        <w:rPr>
          <w:rFonts w:ascii="Times New Roman" w:hAnsi="Times New Roman"/>
          <w:color w:val="000000"/>
          <w:sz w:val="28"/>
          <w:szCs w:val="28"/>
          <w:lang w:eastAsia="uk-UA" w:bidi="uk-UA"/>
        </w:rPr>
        <w:t>ій</w:t>
      </w:r>
      <w:r w:rsidRPr="00777990">
        <w:rPr>
          <w:rFonts w:ascii="Times New Roman" w:hAnsi="Times New Roman"/>
          <w:color w:val="000000"/>
          <w:sz w:val="28"/>
          <w:szCs w:val="28"/>
          <w:lang w:eastAsia="uk-UA" w:bidi="uk-UA"/>
        </w:rPr>
        <w:t xml:space="preserve"> за</w:t>
      </w:r>
      <w:r>
        <w:rPr>
          <w:rFonts w:ascii="Times New Roman" w:hAnsi="Times New Roman"/>
          <w:color w:val="000000"/>
          <w:sz w:val="28"/>
          <w:szCs w:val="28"/>
          <w:lang w:eastAsia="uk-UA" w:bidi="uk-UA"/>
        </w:rPr>
        <w:t>цікавле</w:t>
      </w:r>
      <w:r w:rsidRPr="00777990">
        <w:rPr>
          <w:rFonts w:ascii="Times New Roman" w:hAnsi="Times New Roman"/>
          <w:color w:val="000000"/>
          <w:sz w:val="28"/>
          <w:szCs w:val="28"/>
          <w:lang w:eastAsia="uk-UA" w:bidi="uk-UA"/>
        </w:rPr>
        <w:t xml:space="preserve">ності прокурора </w:t>
      </w:r>
      <w:r w:rsidR="00152EED">
        <w:rPr>
          <w:rFonts w:ascii="Times New Roman" w:hAnsi="Times New Roman"/>
          <w:color w:val="000000"/>
          <w:sz w:val="28"/>
          <w:szCs w:val="28"/>
          <w:lang w:eastAsia="uk-UA" w:bidi="uk-UA"/>
        </w:rPr>
        <w:t>Писаренка</w:t>
      </w:r>
      <w:r w:rsidR="002033C3">
        <w:rPr>
          <w:rFonts w:ascii="Times New Roman" w:hAnsi="Times New Roman"/>
          <w:color w:val="000000"/>
          <w:sz w:val="28"/>
          <w:szCs w:val="28"/>
          <w:lang w:eastAsia="uk-UA" w:bidi="uk-UA"/>
        </w:rPr>
        <w:t xml:space="preserve"> Є.Г.</w:t>
      </w:r>
      <w:r w:rsidRPr="00777990">
        <w:rPr>
          <w:rFonts w:ascii="Times New Roman" w:hAnsi="Times New Roman"/>
          <w:color w:val="000000"/>
          <w:sz w:val="28"/>
          <w:szCs w:val="28"/>
          <w:lang w:eastAsia="uk-UA" w:bidi="uk-UA"/>
        </w:rPr>
        <w:t xml:space="preserve"> </w:t>
      </w:r>
    </w:p>
    <w:p w:rsidR="001D2C99" w:rsidRPr="00777990" w:rsidRDefault="001D2C99" w:rsidP="001D2C9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77990">
        <w:rPr>
          <w:rFonts w:ascii="Times New Roman" w:hAnsi="Times New Roman"/>
          <w:sz w:val="28"/>
          <w:szCs w:val="28"/>
        </w:rPr>
        <w:t xml:space="preserve">Також слід зауважити, що Комісія не наділена повноваженнями надавати оцінку чи перевіряти правильність позиції прокурора </w:t>
      </w:r>
      <w:r w:rsidR="002033C3">
        <w:rPr>
          <w:rFonts w:ascii="Times New Roman" w:hAnsi="Times New Roman"/>
          <w:sz w:val="28"/>
          <w:szCs w:val="28"/>
        </w:rPr>
        <w:t>на досудовому розслідуванні</w:t>
      </w:r>
      <w:r w:rsidRPr="00777990">
        <w:rPr>
          <w:rFonts w:ascii="Times New Roman" w:hAnsi="Times New Roman"/>
          <w:sz w:val="28"/>
          <w:szCs w:val="28"/>
        </w:rPr>
        <w:t xml:space="preserve"> та її обґрунтованості, а тим більше законності, обґрунтованості і вмотивованості судового рішення у конкретному кримінальному провадженні.</w:t>
      </w:r>
    </w:p>
    <w:p w:rsidR="001D2C99" w:rsidRPr="00777990" w:rsidRDefault="001D2C99" w:rsidP="001D2C9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77990">
        <w:rPr>
          <w:rFonts w:ascii="Times New Roman" w:hAnsi="Times New Roman"/>
          <w:sz w:val="28"/>
          <w:szCs w:val="28"/>
        </w:rPr>
        <w:lastRenderedPageBreak/>
        <w:t>За таких обставин, порушені у скарзі питання перебувають у виключній компетенції учасників судового провадження.</w:t>
      </w:r>
    </w:p>
    <w:p w:rsidR="001D2C99" w:rsidRPr="00777990" w:rsidRDefault="001D2C99" w:rsidP="001D2C9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77990">
        <w:rPr>
          <w:rFonts w:ascii="Times New Roman" w:hAnsi="Times New Roman"/>
          <w:sz w:val="28"/>
          <w:szCs w:val="28"/>
        </w:rPr>
        <w:t>Окрім цього, член Комісії зауважує, що додані до скарги документи, не містять відомостей про протиправну поведінку прокурора або вчинення ним дій, які містять ознаки дисциплінарного проступку.</w:t>
      </w:r>
    </w:p>
    <w:p w:rsidR="004B64A2" w:rsidRDefault="001D2C99" w:rsidP="001D2C9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77990">
        <w:rPr>
          <w:rFonts w:ascii="Times New Roman" w:hAnsi="Times New Roman"/>
          <w:sz w:val="28"/>
          <w:szCs w:val="28"/>
        </w:rPr>
        <w:t>На підставі викладеного, я як член Комісії, дійшов висновку, що дисциплінарна скарга не містить конкретних відомостей</w:t>
      </w:r>
      <w:r w:rsidRPr="00777990">
        <w:rPr>
          <w:rFonts w:ascii="Times New Roman" w:hAnsi="Times New Roman"/>
          <w:sz w:val="28"/>
          <w:szCs w:val="28"/>
          <w:shd w:val="clear" w:color="auto" w:fill="FFFFFF"/>
        </w:rPr>
        <w:t xml:space="preserve">, які б свідчили про допущення прокурором </w:t>
      </w:r>
      <w:r w:rsidR="002033C3">
        <w:rPr>
          <w:rFonts w:ascii="Times New Roman" w:hAnsi="Times New Roman"/>
          <w:sz w:val="28"/>
          <w:szCs w:val="28"/>
          <w:shd w:val="clear" w:color="auto" w:fill="FFFFFF"/>
        </w:rPr>
        <w:t>Писаренко</w:t>
      </w:r>
      <w:r w:rsidR="00152EED">
        <w:rPr>
          <w:rFonts w:ascii="Times New Roman" w:hAnsi="Times New Roman"/>
          <w:sz w:val="28"/>
          <w:szCs w:val="28"/>
          <w:shd w:val="clear" w:color="auto" w:fill="FFFFFF"/>
        </w:rPr>
        <w:t>м</w:t>
      </w:r>
      <w:r w:rsidR="002033C3">
        <w:rPr>
          <w:rFonts w:ascii="Times New Roman" w:hAnsi="Times New Roman"/>
          <w:sz w:val="28"/>
          <w:szCs w:val="28"/>
          <w:shd w:val="clear" w:color="auto" w:fill="FFFFFF"/>
        </w:rPr>
        <w:t xml:space="preserve"> Є.Г.</w:t>
      </w:r>
      <w:r w:rsidRPr="00777990">
        <w:rPr>
          <w:rFonts w:ascii="Times New Roman" w:hAnsi="Times New Roman"/>
          <w:color w:val="000000"/>
          <w:sz w:val="28"/>
          <w:szCs w:val="28"/>
          <w:lang w:eastAsia="uk-UA" w:bidi="uk-UA"/>
        </w:rPr>
        <w:t xml:space="preserve"> </w:t>
      </w:r>
      <w:r w:rsidRPr="00777990">
        <w:rPr>
          <w:rFonts w:ascii="Times New Roman" w:hAnsi="Times New Roman"/>
          <w:sz w:val="28"/>
          <w:szCs w:val="28"/>
        </w:rPr>
        <w:t>порушення вим</w:t>
      </w:r>
      <w:r w:rsidR="00152EED">
        <w:rPr>
          <w:rFonts w:ascii="Times New Roman" w:hAnsi="Times New Roman"/>
          <w:sz w:val="28"/>
          <w:szCs w:val="28"/>
        </w:rPr>
        <w:t xml:space="preserve">ог закону, що могло б вказувати </w:t>
      </w:r>
      <w:r w:rsidRPr="00777990">
        <w:rPr>
          <w:rFonts w:ascii="Times New Roman" w:hAnsi="Times New Roman"/>
          <w:sz w:val="28"/>
          <w:szCs w:val="28"/>
        </w:rPr>
        <w:t xml:space="preserve">на наявність в його діях ознак дисциплінарного проступку </w:t>
      </w:r>
      <w:r w:rsidR="004B64A2">
        <w:rPr>
          <w:rFonts w:ascii="Times New Roman" w:hAnsi="Times New Roman"/>
          <w:sz w:val="28"/>
          <w:szCs w:val="28"/>
        </w:rPr>
        <w:t>передбаченого пункта</w:t>
      </w:r>
      <w:r w:rsidRPr="00777990">
        <w:rPr>
          <w:rFonts w:ascii="Times New Roman" w:hAnsi="Times New Roman"/>
          <w:sz w:val="28"/>
          <w:szCs w:val="28"/>
        </w:rPr>
        <w:t>м</w:t>
      </w:r>
      <w:r w:rsidR="004B64A2">
        <w:rPr>
          <w:rFonts w:ascii="Times New Roman" w:hAnsi="Times New Roman"/>
          <w:sz w:val="28"/>
          <w:szCs w:val="28"/>
        </w:rPr>
        <w:t>и</w:t>
      </w:r>
      <w:r w:rsidRPr="00777990">
        <w:rPr>
          <w:rFonts w:ascii="Times New Roman" w:hAnsi="Times New Roman"/>
          <w:sz w:val="28"/>
          <w:szCs w:val="28"/>
        </w:rPr>
        <w:t xml:space="preserve"> 1</w:t>
      </w:r>
      <w:r w:rsidR="002033C3">
        <w:rPr>
          <w:rFonts w:ascii="Times New Roman" w:hAnsi="Times New Roman"/>
          <w:sz w:val="28"/>
          <w:szCs w:val="28"/>
        </w:rPr>
        <w:t>, 5</w:t>
      </w:r>
      <w:r w:rsidRPr="00777990">
        <w:rPr>
          <w:rFonts w:ascii="Times New Roman" w:hAnsi="Times New Roman"/>
          <w:sz w:val="28"/>
          <w:szCs w:val="28"/>
        </w:rPr>
        <w:t xml:space="preserve"> частини 1 статті 43 Закону № 1697-VII. </w:t>
      </w:r>
    </w:p>
    <w:p w:rsidR="001D2C99" w:rsidRDefault="001D2C99" w:rsidP="001D2C9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77990">
        <w:rPr>
          <w:rFonts w:ascii="Times New Roman" w:hAnsi="Times New Roman"/>
          <w:sz w:val="28"/>
          <w:szCs w:val="28"/>
        </w:rPr>
        <w:t xml:space="preserve">Керуючись статтями 44 – 46 Закону № 1697-VII, пунктами 28, 98 Положення про порядок роботи відповідного органу, що здійснює дисциплінарне провадження, </w:t>
      </w:r>
    </w:p>
    <w:p w:rsidR="001D2C99" w:rsidRPr="00777990" w:rsidRDefault="001D2C99" w:rsidP="001D2C9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1D2C99" w:rsidRPr="00777990" w:rsidRDefault="001D2C99" w:rsidP="001D2C99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777990">
        <w:rPr>
          <w:rFonts w:ascii="Times New Roman" w:hAnsi="Times New Roman"/>
          <w:b/>
          <w:sz w:val="28"/>
          <w:szCs w:val="28"/>
        </w:rPr>
        <w:t>В И Р І Ш И В:</w:t>
      </w:r>
    </w:p>
    <w:p w:rsidR="001D2C99" w:rsidRPr="00777990" w:rsidRDefault="001D2C99" w:rsidP="001D2C9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1D2C99" w:rsidRPr="00777990" w:rsidRDefault="001D2C99" w:rsidP="001D2C9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77990">
        <w:rPr>
          <w:rFonts w:ascii="Times New Roman" w:hAnsi="Times New Roman"/>
          <w:sz w:val="28"/>
          <w:szCs w:val="28"/>
        </w:rPr>
        <w:t xml:space="preserve">Відмовити у відкритті дисциплінарного провадження стосовно </w:t>
      </w:r>
      <w:r w:rsidRPr="00777990">
        <w:rPr>
          <w:rFonts w:ascii="Times New Roman" w:hAnsi="Times New Roman"/>
          <w:sz w:val="28"/>
          <w:szCs w:val="28"/>
          <w:highlight w:val="white"/>
        </w:rPr>
        <w:t xml:space="preserve">прокурора </w:t>
      </w:r>
      <w:r w:rsidR="002033C3">
        <w:rPr>
          <w:rFonts w:ascii="Times New Roman" w:hAnsi="Times New Roman"/>
          <w:sz w:val="28"/>
          <w:szCs w:val="28"/>
        </w:rPr>
        <w:t>першого відділу процесуального керівництва досудовим розслідуванням та підтримання публіч</w:t>
      </w:r>
      <w:r w:rsidR="00E80DE7">
        <w:rPr>
          <w:rFonts w:ascii="Times New Roman" w:hAnsi="Times New Roman"/>
          <w:sz w:val="28"/>
          <w:szCs w:val="28"/>
        </w:rPr>
        <w:t>ного обвинувачення управління на</w:t>
      </w:r>
      <w:r w:rsidR="002033C3">
        <w:rPr>
          <w:rFonts w:ascii="Times New Roman" w:hAnsi="Times New Roman"/>
          <w:sz w:val="28"/>
          <w:szCs w:val="28"/>
        </w:rPr>
        <w:t>гляду за додержанням законів у сфері протидії організованій злочинності Деп</w:t>
      </w:r>
      <w:r w:rsidR="000032DC">
        <w:rPr>
          <w:rFonts w:ascii="Times New Roman" w:hAnsi="Times New Roman"/>
          <w:sz w:val="28"/>
          <w:szCs w:val="28"/>
        </w:rPr>
        <w:t>а</w:t>
      </w:r>
      <w:r w:rsidR="002033C3">
        <w:rPr>
          <w:rFonts w:ascii="Times New Roman" w:hAnsi="Times New Roman"/>
          <w:sz w:val="28"/>
          <w:szCs w:val="28"/>
        </w:rPr>
        <w:t>ртаменту нагляду за додержанням законів Національною поліцією України та органами, які ведуть борот</w:t>
      </w:r>
      <w:r w:rsidR="0038066F">
        <w:rPr>
          <w:rFonts w:ascii="Times New Roman" w:hAnsi="Times New Roman"/>
          <w:sz w:val="28"/>
          <w:szCs w:val="28"/>
        </w:rPr>
        <w:t xml:space="preserve">ьбу з організованою злочинністю </w:t>
      </w:r>
      <w:r w:rsidR="002033C3">
        <w:rPr>
          <w:rFonts w:ascii="Times New Roman" w:hAnsi="Times New Roman"/>
          <w:sz w:val="28"/>
          <w:szCs w:val="28"/>
        </w:rPr>
        <w:t xml:space="preserve">Офісу Генерального прокурора Писаренко </w:t>
      </w:r>
      <w:r w:rsidR="000032DC">
        <w:rPr>
          <w:rFonts w:ascii="Times New Roman" w:hAnsi="Times New Roman"/>
          <w:sz w:val="28"/>
          <w:szCs w:val="28"/>
        </w:rPr>
        <w:t>Євгенія Геннадійовича</w:t>
      </w:r>
      <w:r w:rsidRPr="00777990">
        <w:rPr>
          <w:rFonts w:ascii="Times New Roman" w:hAnsi="Times New Roman"/>
          <w:sz w:val="28"/>
          <w:szCs w:val="28"/>
        </w:rPr>
        <w:t>.</w:t>
      </w:r>
    </w:p>
    <w:p w:rsidR="001D2C99" w:rsidRPr="00777990" w:rsidRDefault="001D2C99" w:rsidP="001D2C9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77990">
        <w:rPr>
          <w:rFonts w:ascii="Times New Roman" w:hAnsi="Times New Roman"/>
          <w:sz w:val="28"/>
          <w:szCs w:val="28"/>
        </w:rPr>
        <w:t>Копію рішення направити скаржнику та прокурору.</w:t>
      </w:r>
    </w:p>
    <w:p w:rsidR="001D2C99" w:rsidRPr="00777990" w:rsidRDefault="001D2C99" w:rsidP="001D2C9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1D2C99" w:rsidRPr="00777990" w:rsidRDefault="001D2C99" w:rsidP="001D2C9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1D2C99" w:rsidRPr="00777990" w:rsidRDefault="001D2C99" w:rsidP="001D2C99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777990">
        <w:rPr>
          <w:rFonts w:ascii="Times New Roman" w:hAnsi="Times New Roman"/>
          <w:b/>
          <w:sz w:val="28"/>
          <w:szCs w:val="28"/>
        </w:rPr>
        <w:t>Член Комісії</w:t>
      </w:r>
      <w:r w:rsidRPr="00777990">
        <w:rPr>
          <w:rFonts w:ascii="Times New Roman" w:hAnsi="Times New Roman"/>
          <w:b/>
          <w:sz w:val="28"/>
          <w:szCs w:val="28"/>
        </w:rPr>
        <w:tab/>
      </w:r>
      <w:r w:rsidRPr="00777990">
        <w:rPr>
          <w:rFonts w:ascii="Times New Roman" w:hAnsi="Times New Roman"/>
          <w:b/>
          <w:sz w:val="28"/>
          <w:szCs w:val="28"/>
        </w:rPr>
        <w:tab/>
        <w:t xml:space="preserve">          </w:t>
      </w:r>
      <w:r w:rsidRPr="00777990">
        <w:rPr>
          <w:rFonts w:ascii="Times New Roman" w:hAnsi="Times New Roman"/>
          <w:b/>
          <w:sz w:val="28"/>
          <w:szCs w:val="28"/>
        </w:rPr>
        <w:tab/>
      </w:r>
      <w:r w:rsidRPr="00777990"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 xml:space="preserve">          </w:t>
      </w:r>
      <w:r w:rsidRPr="00777990">
        <w:rPr>
          <w:rFonts w:ascii="Times New Roman" w:hAnsi="Times New Roman"/>
          <w:b/>
          <w:sz w:val="28"/>
          <w:szCs w:val="28"/>
        </w:rPr>
        <w:tab/>
        <w:t xml:space="preserve">                            </w:t>
      </w:r>
      <w:bookmarkStart w:id="6" w:name="_GoBack"/>
      <w:bookmarkEnd w:id="6"/>
      <w:r w:rsidRPr="00777990">
        <w:rPr>
          <w:rFonts w:ascii="Times New Roman" w:hAnsi="Times New Roman"/>
          <w:b/>
          <w:sz w:val="28"/>
          <w:szCs w:val="28"/>
        </w:rPr>
        <w:t xml:space="preserve">   Олег БУЛУЛУКОВ</w:t>
      </w:r>
    </w:p>
    <w:p w:rsidR="001D2C99" w:rsidRDefault="001D2C99" w:rsidP="001D2C99">
      <w:pPr>
        <w:widowControl w:val="0"/>
        <w:tabs>
          <w:tab w:val="left" w:pos="851"/>
        </w:tabs>
        <w:spacing w:after="0" w:line="240" w:lineRule="auto"/>
        <w:contextualSpacing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1D2C99" w:rsidRPr="009927D0" w:rsidRDefault="001D2C99" w:rsidP="001D2C99">
      <w:pPr>
        <w:widowControl w:val="0"/>
        <w:tabs>
          <w:tab w:val="left" w:pos="851"/>
        </w:tabs>
        <w:spacing w:after="0" w:line="240" w:lineRule="auto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93131E" w:rsidRDefault="002362AC"/>
    <w:sectPr w:rsidR="0093131E" w:rsidSect="009A5A15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362AC" w:rsidRDefault="002362AC">
      <w:pPr>
        <w:spacing w:after="0" w:line="240" w:lineRule="auto"/>
      </w:pPr>
      <w:r>
        <w:separator/>
      </w:r>
    </w:p>
  </w:endnote>
  <w:endnote w:type="continuationSeparator" w:id="0">
    <w:p w:rsidR="002362AC" w:rsidRDefault="002362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362AC" w:rsidRDefault="002362AC">
      <w:pPr>
        <w:spacing w:after="0" w:line="240" w:lineRule="auto"/>
      </w:pPr>
      <w:r>
        <w:separator/>
      </w:r>
    </w:p>
  </w:footnote>
  <w:footnote w:type="continuationSeparator" w:id="0">
    <w:p w:rsidR="002362AC" w:rsidRDefault="002362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83555538"/>
      <w:docPartObj>
        <w:docPartGallery w:val="Page Numbers (Top of Page)"/>
        <w:docPartUnique/>
      </w:docPartObj>
    </w:sdtPr>
    <w:sdtEndPr/>
    <w:sdtContent>
      <w:p w:rsidR="00E32F4B" w:rsidRDefault="004B64A2" w:rsidP="00002A56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5118C" w:rsidRPr="00A5118C">
          <w:rPr>
            <w:noProof/>
            <w:lang w:val="ru-RU"/>
          </w:rPr>
          <w:t>6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2C99"/>
    <w:rsid w:val="000032DC"/>
    <w:rsid w:val="000361CB"/>
    <w:rsid w:val="00120BA3"/>
    <w:rsid w:val="0014298C"/>
    <w:rsid w:val="00152EED"/>
    <w:rsid w:val="001D2C99"/>
    <w:rsid w:val="001E088C"/>
    <w:rsid w:val="002033C3"/>
    <w:rsid w:val="00214100"/>
    <w:rsid w:val="002362AC"/>
    <w:rsid w:val="00256680"/>
    <w:rsid w:val="00356247"/>
    <w:rsid w:val="0038066F"/>
    <w:rsid w:val="00433FD8"/>
    <w:rsid w:val="004575C0"/>
    <w:rsid w:val="004B64A2"/>
    <w:rsid w:val="00524D4D"/>
    <w:rsid w:val="00527127"/>
    <w:rsid w:val="005D3DE4"/>
    <w:rsid w:val="0067304C"/>
    <w:rsid w:val="00782998"/>
    <w:rsid w:val="00953E97"/>
    <w:rsid w:val="009745F1"/>
    <w:rsid w:val="009D15E4"/>
    <w:rsid w:val="00A30101"/>
    <w:rsid w:val="00A5118C"/>
    <w:rsid w:val="00BD6898"/>
    <w:rsid w:val="00C75DDD"/>
    <w:rsid w:val="00CC25A7"/>
    <w:rsid w:val="00CF7D6A"/>
    <w:rsid w:val="00E6627D"/>
    <w:rsid w:val="00E73A7E"/>
    <w:rsid w:val="00E80DE7"/>
    <w:rsid w:val="00E81189"/>
    <w:rsid w:val="00E87F4B"/>
    <w:rsid w:val="00EA237B"/>
    <w:rsid w:val="00EF5599"/>
    <w:rsid w:val="00F724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F22798"/>
  <w15:chartTrackingRefBased/>
  <w15:docId w15:val="{813A3381-9535-4F5B-B205-AC3803E405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D2C99"/>
    <w:pPr>
      <w:spacing w:after="200" w:line="276" w:lineRule="auto"/>
    </w:pPr>
    <w:rPr>
      <w:rFonts w:ascii="Calibri" w:eastAsia="Calibri" w:hAnsi="Calibri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rvts9">
    <w:name w:val="rvts9"/>
    <w:basedOn w:val="a0"/>
    <w:rsid w:val="001D2C99"/>
  </w:style>
  <w:style w:type="character" w:styleId="a3">
    <w:name w:val="Hyperlink"/>
    <w:basedOn w:val="a0"/>
    <w:uiPriority w:val="99"/>
    <w:semiHidden/>
    <w:unhideWhenUsed/>
    <w:rsid w:val="001D2C99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1D2C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D2C99"/>
    <w:rPr>
      <w:rFonts w:ascii="Calibri" w:eastAsia="Calibri" w:hAnsi="Calibri" w:cs="Times New Roman"/>
      <w:lang w:val="uk-UA"/>
    </w:rPr>
  </w:style>
  <w:style w:type="paragraph" w:styleId="a6">
    <w:name w:val="Balloon Text"/>
    <w:basedOn w:val="a"/>
    <w:link w:val="a7"/>
    <w:uiPriority w:val="99"/>
    <w:semiHidden/>
    <w:unhideWhenUsed/>
    <w:rsid w:val="009D15E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9D15E4"/>
    <w:rPr>
      <w:rFonts w:ascii="Segoe UI" w:eastAsia="Calibri" w:hAnsi="Segoe UI" w:cs="Segoe UI"/>
      <w:sz w:val="18"/>
      <w:szCs w:val="18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zakon.rada.gov.ua/laws/show/1697-18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zakon.rada.gov.ua/laws/show/1697-18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6</Pages>
  <Words>2195</Words>
  <Characters>12514</Characters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2024-12-17T11:04:00Z</cp:lastPrinted>
  <dcterms:created xsi:type="dcterms:W3CDTF">2024-12-16T14:06:00Z</dcterms:created>
  <dcterms:modified xsi:type="dcterms:W3CDTF">2024-12-24T09:53:00Z</dcterms:modified>
</cp:coreProperties>
</file>